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b/>
          <w:color w:val="auto"/>
          <w:sz w:val="36"/>
          <w:szCs w:val="36"/>
          <w:highlight w:val="none"/>
        </w:rPr>
      </w:pPr>
      <w:r>
        <w:rPr>
          <w:b/>
          <w:color w:val="auto"/>
          <w:sz w:val="36"/>
          <w:szCs w:val="36"/>
          <w:highlight w:val="none"/>
        </w:rPr>
      </w:r>
      <w:r/>
    </w:p>
    <w:p>
      <w:pPr>
        <w:jc w:val="center"/>
        <w:spacing w:line="400" w:lineRule="exact"/>
        <w:rPr>
          <w:b/>
          <w:color w:val="auto"/>
          <w:sz w:val="36"/>
          <w:szCs w:val="36"/>
          <w:highlight w:val="none"/>
        </w:rPr>
      </w:pPr>
      <w:r>
        <w:rPr>
          <w:b/>
          <w:color w:val="auto"/>
          <w:sz w:val="36"/>
          <w:szCs w:val="36"/>
          <w:highlight w:val="none"/>
        </w:rPr>
      </w:r>
      <w:r/>
    </w:p>
    <w:p>
      <w:pPr>
        <w:pStyle w:val="801"/>
        <w:ind w:firstLine="0"/>
        <w:jc w:val="center"/>
        <w:rPr>
          <w:rFonts w:hint="eastAsia"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r>
      <w:r/>
    </w:p>
    <w:p>
      <w:pPr>
        <w:pStyle w:val="801"/>
        <w:ind w:firstLine="0"/>
        <w:jc w:val="center"/>
        <w:rPr>
          <w:rFonts w:ascii="方正小标宋简体" w:eastAsia="方正小标宋简体"/>
          <w:bCs/>
          <w:color w:val="auto"/>
          <w:sz w:val="52"/>
          <w:szCs w:val="52"/>
          <w:highlight w:val="none"/>
        </w:rPr>
      </w:pPr>
      <w:r>
        <w:rPr>
          <w:rFonts w:hint="eastAsia" w:ascii="方正小标宋简体" w:eastAsia="方正小标宋简体"/>
          <w:bCs/>
          <w:color w:val="auto"/>
          <w:sz w:val="52"/>
          <w:szCs w:val="52"/>
          <w:highlight w:val="none"/>
        </w:rPr>
        <w:t xml:space="preserve">如皋市政府采购竞争性谈判文件</w:t>
      </w:r>
      <w:r/>
    </w:p>
    <w:p>
      <w:pPr>
        <w:pStyle w:val="801"/>
        <w:ind w:firstLine="0"/>
        <w:jc w:val="center"/>
        <w:rPr>
          <w:rFonts w:ascii="方正小标宋简体" w:eastAsia="方正小标宋简体"/>
          <w:bCs/>
          <w:color w:val="auto"/>
          <w:sz w:val="44"/>
          <w:szCs w:val="44"/>
          <w:highlight w:val="none"/>
        </w:rPr>
      </w:pPr>
      <w:r>
        <w:rPr>
          <w:rFonts w:ascii="方正小标宋简体" w:eastAsia="方正小标宋简体"/>
          <w:bCs/>
          <w:color w:val="auto"/>
          <w:sz w:val="44"/>
          <w:szCs w:val="44"/>
          <w:highlight w:val="none"/>
        </w:rPr>
      </w:r>
      <w:r/>
    </w:p>
    <w:p>
      <w:pPr>
        <w:pStyle w:val="801"/>
        <w:jc w:val="center"/>
        <w:rPr>
          <w:rFonts w:hint="default" w:eastAsia="宋体"/>
          <w:b/>
          <w:bCs/>
          <w:color w:val="auto"/>
          <w:sz w:val="32"/>
          <w:highlight w:val="none"/>
          <w:u w:val="single"/>
          <w:lang w:val="en-US" w:eastAsia="zh-CN"/>
        </w:rPr>
      </w:pPr>
      <w:r>
        <w:rPr>
          <w:b/>
          <w:bCs/>
          <w:color w:val="auto"/>
          <w:sz w:val="32"/>
          <w:highlight w:val="none"/>
        </w:rPr>
        <w:t xml:space="preserve">项目名称：</w:t>
      </w:r>
      <w:r>
        <w:rPr>
          <w:rFonts w:hint="eastAsia"/>
          <w:b/>
          <w:bCs/>
          <w:color w:val="auto"/>
          <w:sz w:val="32"/>
          <w:highlight w:val="none"/>
          <w:u w:val="single"/>
          <w:lang w:val="en-US" w:eastAsia="zh-CN"/>
        </w:rPr>
        <w:t xml:space="preserve">如皋市高级技工学校报告厅装饰工程 </w:t>
      </w:r>
      <w:r/>
    </w:p>
    <w:p>
      <w:pPr>
        <w:pStyle w:val="801"/>
        <w:jc w:val="center"/>
        <w:rPr>
          <w:rFonts w:hint="eastAsia" w:eastAsia="宋体"/>
          <w:b/>
          <w:bCs/>
          <w:color w:val="auto"/>
          <w:sz w:val="32"/>
          <w:highlight w:val="none"/>
          <w:u w:val="single"/>
          <w:lang w:val="en-US" w:eastAsia="zh-CN"/>
        </w:rPr>
      </w:pPr>
      <w:r>
        <w:rPr>
          <w:rFonts w:hint="eastAsia"/>
          <w:b/>
          <w:bCs/>
          <w:color w:val="auto"/>
          <w:sz w:val="32"/>
          <w:highlight w:val="none"/>
        </w:rPr>
        <w:t xml:space="preserve">项目编号：</w:t>
      </w:r>
      <w:r>
        <w:rPr>
          <w:rFonts w:hint="eastAsia"/>
          <w:b/>
          <w:bCs/>
          <w:color w:val="auto"/>
          <w:sz w:val="32"/>
          <w:highlight w:val="none"/>
          <w:u w:val="single"/>
          <w:lang w:val="en-US" w:eastAsia="zh-CN"/>
        </w:rPr>
        <w:t xml:space="preserve">JSZC-320682-NTZJ-T2026-0016</w:t>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0"/>
        <w:jc w:val="center"/>
        <w:rPr>
          <w:b/>
          <w:bCs/>
          <w:color w:val="auto"/>
          <w:sz w:val="32"/>
          <w:highlight w:val="none"/>
        </w:rPr>
      </w:pPr>
      <w:r>
        <w:rPr>
          <w:b/>
          <w:bCs/>
          <w:color w:val="auto"/>
          <w:sz w:val="32"/>
          <w:highlight w:val="none"/>
        </w:rPr>
      </w:r>
      <w:r/>
    </w:p>
    <w:p>
      <w:pPr>
        <w:pStyle w:val="801"/>
        <w:ind w:firstLine="993"/>
        <w:rPr>
          <w:rFonts w:hint="default" w:eastAsia="宋体"/>
          <w:b/>
          <w:bCs/>
          <w:color w:val="auto"/>
          <w:sz w:val="32"/>
          <w:highlight w:val="none"/>
          <w:u w:val="single"/>
          <w:lang w:val="en-US" w:eastAsia="zh-CN"/>
        </w:rPr>
      </w:pPr>
      <w:r>
        <w:rPr>
          <w:rFonts w:hint="eastAsia"/>
          <w:b/>
          <w:bCs/>
          <w:color w:val="auto"/>
          <w:sz w:val="32"/>
          <w:highlight w:val="none"/>
        </w:rPr>
        <w:t xml:space="preserve">采购人名称：</w:t>
      </w:r>
      <w:r>
        <w:rPr>
          <w:rFonts w:hint="eastAsia"/>
          <w:b/>
          <w:bCs/>
          <w:color w:val="auto"/>
          <w:sz w:val="32"/>
          <w:highlight w:val="none"/>
          <w:u w:val="single"/>
          <w:lang w:val="en-US" w:eastAsia="zh-CN"/>
        </w:rPr>
        <w:t xml:space="preserve">如皋市高级技工学校 </w:t>
      </w:r>
      <w:r/>
    </w:p>
    <w:p>
      <w:pPr>
        <w:pStyle w:val="801"/>
        <w:ind w:firstLine="993"/>
        <w:rPr>
          <w:rFonts w:hint="default" w:eastAsia="宋体"/>
          <w:b/>
          <w:bCs/>
          <w:color w:val="auto"/>
          <w:sz w:val="32"/>
          <w:highlight w:val="none"/>
          <w:u w:val="single"/>
          <w:lang w:val="en-US" w:eastAsia="zh-CN"/>
        </w:rPr>
      </w:pPr>
      <w:r>
        <w:rPr>
          <w:rFonts w:hint="eastAsia"/>
          <w:b/>
          <w:bCs/>
          <w:color w:val="auto"/>
          <w:sz w:val="32"/>
          <w:highlight w:val="none"/>
        </w:rPr>
        <w:t xml:space="preserve">采购代理机构名称：</w:t>
      </w:r>
      <w:r>
        <w:rPr>
          <w:rFonts w:hint="eastAsia"/>
          <w:b/>
          <w:bCs/>
          <w:color w:val="auto"/>
          <w:sz w:val="32"/>
          <w:highlight w:val="none"/>
          <w:u w:val="single"/>
          <w:lang w:val="en-US" w:eastAsia="zh-CN"/>
        </w:rPr>
        <w:t xml:space="preserve">南通中江工程项目管理有限公司 </w:t>
      </w:r>
      <w:r/>
    </w:p>
    <w:p>
      <w:pPr>
        <w:pStyle w:val="801"/>
        <w:ind w:firstLine="0"/>
        <w:jc w:val="center"/>
        <w:rPr>
          <w:rFonts w:hint="eastAsia"/>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07</w:t>
      </w:r>
      <w:r>
        <w:rPr>
          <w:rFonts w:hint="eastAsia"/>
          <w:b/>
          <w:bCs/>
          <w:color w:val="auto"/>
          <w:sz w:val="32"/>
          <w:highlight w:val="none"/>
        </w:rPr>
        <w:t xml:space="preserve">月</w:t>
      </w:r>
      <w:r>
        <w:rPr>
          <w:rFonts w:hint="eastAsia"/>
          <w:b/>
          <w:bCs/>
          <w:color w:val="auto"/>
          <w:sz w:val="32"/>
          <w:highlight w:val="none"/>
          <w:lang w:val="en-US" w:eastAsia="zh-CN"/>
        </w:rPr>
        <w:t xml:space="preserve">20</w:t>
      </w:r>
      <w:r>
        <w:rPr>
          <w:rFonts w:hint="eastAsia"/>
          <w:b/>
          <w:bCs/>
          <w:color w:val="auto"/>
          <w:sz w:val="32"/>
          <w:highlight w:val="none"/>
        </w:rPr>
        <w:t xml:space="preserve">日</w:t>
      </w:r>
      <w:r/>
    </w:p>
    <w:p>
      <w:pPr>
        <w:rPr>
          <w:rFonts w:hint="eastAsia"/>
          <w:b/>
          <w:bCs/>
          <w:color w:val="auto"/>
          <w:sz w:val="32"/>
          <w:highlight w:val="none"/>
        </w:rPr>
      </w:pPr>
      <w:r>
        <w:rPr>
          <w:rFonts w:hint="eastAsia"/>
          <w:b/>
          <w:bCs/>
          <w:color w:val="auto"/>
          <w:sz w:val="32"/>
          <w:highlight w:val="none"/>
        </w:rPr>
        <w:br w:type="page" w:clear="all"/>
      </w:r>
      <w:r/>
    </w:p>
    <w:p>
      <w:pPr>
        <w:rPr>
          <w:color w:val="auto"/>
          <w:highlight w:val="none"/>
        </w:rPr>
      </w:pPr>
      <w:r>
        <w:rPr>
          <w:color w:val="auto"/>
          <w:highlight w:val="none"/>
        </w:rPr>
      </w:r>
      <w:r/>
    </w:p>
    <w:p>
      <w:pPr>
        <w:ind w:firstLine="0"/>
        <w:jc w:val="center"/>
        <w:spacing w:before="120" w:after="120" w:line="360" w:lineRule="auto"/>
        <w:widowControl w:val="off"/>
        <w:rPr>
          <w:rFonts w:hint="eastAsia" w:ascii="方正小标宋简体" w:hAnsi="Arial" w:eastAsia="方正小标宋简体" w:cs="Times New Roman"/>
          <w:bCs/>
          <w:color w:val="auto"/>
          <w:sz w:val="32"/>
          <w:szCs w:val="32"/>
          <w:highlight w:val="none"/>
          <w:lang w:val="en-US" w:eastAsia="zh-CN" w:bidi="ar-SA"/>
        </w:rPr>
        <w:outlineLvl w:val="9"/>
      </w:pPr>
      <w:r>
        <w:rPr>
          <w:rFonts w:hint="eastAsia" w:ascii="方正小标宋简体" w:hAnsi="Arial" w:eastAsia="方正小标宋简体" w:cs="Times New Roman"/>
          <w:bCs/>
          <w:color w:val="auto"/>
          <w:sz w:val="32"/>
          <w:szCs w:val="32"/>
          <w:highlight w:val="none"/>
          <w:lang w:val="en-US" w:eastAsia="zh-CN" w:bidi="ar-SA"/>
        </w:rPr>
        <w:t xml:space="preserve">目 录</w:t>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TOC \o "1-2" \h \u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_Toc3217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第1章 竞争性谈判公告</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_Toc3217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_Toc21928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一、项目基本情况</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_Toc21928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_Toc15743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二、响应人的资格要求：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_Toc15743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_Toc24791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三、获取竞争性谈判文件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_Toc24791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_Toc14758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四、竞争性谈判响应文件提交和开启</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_Toc14758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_Toc11367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五、公告期限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_Toc11367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_Toc19334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六、其他补充事宜</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_Toc19334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_Toc31537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七、凡对本次采购提出询问，请按以下方式联系。</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_Toc31537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_Toc11146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第2章 谈判须知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_Toc11146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_Toc26909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1. 参加谈判费用</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_Toc26909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_Toc24189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2. 谈判文件的约束力</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_Toc24189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_Toc26183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3.响应文件编制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_Toc26183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_Toc150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4.响应文件提交、撤回和修改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_Toc8275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5. 谈判</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_Toc8275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_Toc10768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6.成交和合同</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_Toc10768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_Toc29478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7.政府采购政策功能落实</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_Toc29478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_Toc16753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8.无效响应和谈判活动终止</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_Toc16753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_Toc1182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9. 询问、质疑和投诉</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_Toc1182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_Toc28889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10. 政府采购合同信用融资扶持政策</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_Toc28889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_Toc2833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第3章 采购需求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_Toc2833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_Toc24350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一、项目简介</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_Toc24350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_Toc31881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二、采购内容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_Toc31881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_Toc4737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三、技术要求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_Toc4737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_Toc5403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四、质量标准</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_Toc5403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_Toc21049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五、</w:t>
      </w:r>
      <w:r>
        <w:rPr>
          <w:rFonts w:hint="eastAsia" w:ascii="黑体" w:hAnsi="黑体" w:eastAsia="黑体" w:cs="黑体"/>
          <w:color w:val="auto"/>
          <w:sz w:val="24"/>
          <w:szCs w:val="24"/>
          <w:highlight w:val="none"/>
          <w:lang w:val="en-US" w:eastAsia="zh-CN"/>
        </w:rPr>
        <w:t xml:space="preserve">工期</w:t>
      </w:r>
      <w:r>
        <w:rPr>
          <w:rFonts w:hint="eastAsia" w:ascii="黑体" w:hAnsi="黑体" w:eastAsia="黑体" w:cs="黑体"/>
          <w:color w:val="auto"/>
          <w:sz w:val="24"/>
          <w:szCs w:val="24"/>
          <w:highlight w:val="none"/>
        </w:rPr>
        <w:t xml:space="preserve">和地点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_Toc21049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_Toc21712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六、验收</w:t>
      </w:r>
      <w:r>
        <w:rPr>
          <w:rFonts w:hint="eastAsia" w:ascii="黑体" w:hAnsi="黑体" w:eastAsia="黑体" w:cs="黑体"/>
          <w:color w:val="auto"/>
          <w:sz w:val="24"/>
          <w:szCs w:val="24"/>
          <w:highlight w:val="none"/>
          <w:lang w:val="en-US" w:eastAsia="zh-CN"/>
        </w:rPr>
        <w:t xml:space="preserve">方案</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_Toc21712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28</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_Toc17705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七、</w:t>
      </w:r>
      <w:r>
        <w:rPr>
          <w:rFonts w:hint="eastAsia" w:ascii="黑体" w:hAnsi="黑体" w:eastAsia="黑体" w:cs="黑体"/>
          <w:color w:val="auto"/>
          <w:sz w:val="24"/>
          <w:szCs w:val="24"/>
          <w:highlight w:val="none"/>
          <w:lang w:val="en-US" w:eastAsia="zh-CN"/>
        </w:rPr>
        <w:t xml:space="preserve">缺陷责任期</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_Toc17705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_Toc23029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八、付款方式</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_Toc23029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_Toc16253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rPr>
        <w:t xml:space="preserve">九</w:t>
      </w:r>
      <w:r>
        <w:rPr>
          <w:rFonts w:hint="eastAsia" w:ascii="黑体" w:hAnsi="黑体" w:eastAsia="黑体" w:cs="黑体"/>
          <w:color w:val="auto"/>
          <w:sz w:val="24"/>
          <w:szCs w:val="24"/>
          <w:highlight w:val="none"/>
        </w:rPr>
        <w:t xml:space="preserve">、</w:t>
      </w:r>
      <w:r>
        <w:rPr>
          <w:rFonts w:hint="eastAsia" w:ascii="黑体" w:hAnsi="黑体" w:eastAsia="黑体" w:cs="黑体"/>
          <w:color w:val="auto"/>
          <w:sz w:val="24"/>
          <w:szCs w:val="24"/>
          <w:highlight w:val="none"/>
          <w:lang w:eastAsia="zh-CN"/>
        </w:rPr>
        <w:t xml:space="preserve">谈判</w:t>
      </w:r>
      <w:r>
        <w:rPr>
          <w:rFonts w:hint="eastAsia" w:ascii="黑体" w:hAnsi="黑体" w:eastAsia="黑体" w:cs="黑体"/>
          <w:color w:val="auto"/>
          <w:sz w:val="24"/>
          <w:szCs w:val="24"/>
          <w:highlight w:val="none"/>
        </w:rPr>
        <w:t xml:space="preserve">过程中可能会实质性变动的内容</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_Toc16253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_Toc32264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 xml:space="preserve">十、安全文明施工</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_Toc32264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29</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_Toc23044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 xml:space="preserve">十一、结算方式及报价要求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_Toc23044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31</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_Toc17802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lang w:val="en-US" w:eastAsia="zh-CN" w:bidi="ar"/>
        </w:rPr>
        <w:t xml:space="preserve">十二、其他要求</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_Toc17802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_Toc11065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第4章 合同文本</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_Toc11065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37</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_Toc19797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第5章 评标标准和方法</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_Toc19797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83</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_Toc18870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lang w:val="en-US" w:eastAsia="zh-CN"/>
        </w:rPr>
        <w:t xml:space="preserve">第6章 </w:t>
      </w:r>
      <w:r>
        <w:rPr>
          <w:rFonts w:hint="eastAsia" w:ascii="黑体" w:hAnsi="黑体" w:eastAsia="黑体" w:cs="黑体"/>
          <w:bCs/>
          <w:color w:val="auto"/>
          <w:sz w:val="24"/>
          <w:szCs w:val="24"/>
          <w:highlight w:val="none"/>
        </w:rPr>
        <w:t xml:space="preserve">竞争性谈判响应文件组成</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_Toc18870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_Toc22501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一、资格证明文件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_Toc22501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85</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_Toc24845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二、商务技术</w:t>
      </w:r>
      <w:r>
        <w:rPr>
          <w:rFonts w:hint="eastAsia" w:ascii="黑体" w:hAnsi="黑体" w:eastAsia="黑体" w:cs="黑体"/>
          <w:bCs/>
          <w:color w:val="auto"/>
          <w:sz w:val="24"/>
          <w:szCs w:val="24"/>
          <w:highlight w:val="none"/>
        </w:rPr>
        <w:t xml:space="preserve">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_Toc24845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94</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82"/>
        <w:keepLines w:val="0"/>
        <w:keepNext w:val="0"/>
        <w:pageBreakBefore w:val="0"/>
        <w:spacing w:line="500" w:lineRule="exact"/>
        <w:widowControl w:val="off"/>
        <w:tabs>
          <w:tab w:val="right" w:pos="8820" w:leader="dot"/>
        </w:tabs>
        <w:rPr>
          <w:rFonts w:hint="eastAsia" w:ascii="黑体" w:hAnsi="黑体" w:eastAsia="黑体" w:cs="黑体"/>
          <w:color w:val="auto"/>
          <w:sz w:val="24"/>
          <w:szCs w:val="24"/>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_Toc12647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color w:val="auto"/>
          <w:sz w:val="24"/>
          <w:szCs w:val="24"/>
          <w:highlight w:val="none"/>
        </w:rPr>
        <w:t xml:space="preserve">三、</w:t>
      </w:r>
      <w:r>
        <w:rPr>
          <w:rFonts w:hint="eastAsia" w:ascii="黑体" w:hAnsi="黑体" w:eastAsia="黑体" w:cs="黑体"/>
          <w:bCs/>
          <w:color w:val="auto"/>
          <w:sz w:val="24"/>
          <w:szCs w:val="24"/>
          <w:highlight w:val="none"/>
        </w:rPr>
        <w:t xml:space="preserve">报价文件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_Toc12647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106</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779"/>
        <w:keepLines w:val="0"/>
        <w:keepNext w:val="0"/>
        <w:pageBreakBefore w:val="0"/>
        <w:spacing w:line="500" w:lineRule="exact"/>
        <w:widowControl w:val="off"/>
        <w:tabs>
          <w:tab w:val="right" w:pos="8820" w:leader="dot"/>
        </w:tabs>
        <w:rPr>
          <w:color w:val="auto"/>
          <w:highlight w:val="none"/>
        </w:rPr>
      </w:pPr>
      <w:r>
        <w:rPr>
          <w:rFonts w:hint="eastAsia" w:ascii="黑体" w:hAnsi="黑体" w:eastAsia="黑体" w:cs="黑体"/>
          <w:bCs/>
          <w:color w:val="auto"/>
          <w:sz w:val="24"/>
          <w:szCs w:val="24"/>
          <w:highlight w:val="none"/>
          <w:lang w:val="en-US" w:eastAsia="zh-CN" w:bidi="ar-SA"/>
        </w:rPr>
        <w:fldChar w:fldCharType="begin"/>
      </w:r>
      <w:r>
        <w:rPr>
          <w:rFonts w:hint="eastAsia" w:ascii="黑体" w:hAnsi="黑体" w:eastAsia="黑体" w:cs="黑体"/>
          <w:bCs/>
          <w:color w:val="auto"/>
          <w:sz w:val="24"/>
          <w:szCs w:val="24"/>
          <w:highlight w:val="none"/>
          <w:lang w:val="en-US" w:eastAsia="zh-CN" w:bidi="ar-SA"/>
        </w:rPr>
        <w:instrText xml:space="preserve"> HYPERLINK \l _Toc10263 </w:instrText>
      </w:r>
      <w:r>
        <w:rPr>
          <w:rFonts w:hint="eastAsia" w:ascii="黑体" w:hAnsi="黑体" w:eastAsia="黑体" w:cs="黑体"/>
          <w:bCs/>
          <w:color w:val="auto"/>
          <w:sz w:val="24"/>
          <w:szCs w:val="24"/>
          <w:highlight w:val="none"/>
          <w:lang w:val="en-US" w:eastAsia="zh-CN" w:bidi="ar-SA"/>
        </w:rPr>
        <w:fldChar w:fldCharType="separate"/>
      </w:r>
      <w:r>
        <w:rPr>
          <w:rFonts w:hint="eastAsia" w:ascii="黑体" w:hAnsi="黑体" w:eastAsia="黑体" w:cs="黑体"/>
          <w:bCs/>
          <w:color w:val="auto"/>
          <w:sz w:val="24"/>
          <w:szCs w:val="24"/>
          <w:highlight w:val="none"/>
        </w:rPr>
        <w:t xml:space="preserve">第</w:t>
      </w:r>
      <w:r>
        <w:rPr>
          <w:rFonts w:hint="eastAsia" w:ascii="黑体" w:hAnsi="黑体" w:eastAsia="黑体" w:cs="黑体"/>
          <w:bCs/>
          <w:color w:val="auto"/>
          <w:sz w:val="24"/>
          <w:szCs w:val="24"/>
          <w:highlight w:val="none"/>
          <w:lang w:val="en-US" w:eastAsia="zh-CN"/>
        </w:rPr>
        <w:t xml:space="preserve">7</w:t>
      </w:r>
      <w:r>
        <w:rPr>
          <w:rFonts w:hint="eastAsia" w:ascii="黑体" w:hAnsi="黑体" w:eastAsia="黑体" w:cs="黑体"/>
          <w:bCs/>
          <w:color w:val="auto"/>
          <w:sz w:val="24"/>
          <w:szCs w:val="24"/>
          <w:highlight w:val="none"/>
        </w:rPr>
        <w:t xml:space="preserve">章 </w:t>
      </w:r>
      <w:r>
        <w:rPr>
          <w:rFonts w:hint="eastAsia" w:ascii="黑体" w:hAnsi="黑体" w:eastAsia="黑体" w:cs="黑体"/>
          <w:bCs/>
          <w:color w:val="auto"/>
          <w:sz w:val="24"/>
          <w:szCs w:val="24"/>
          <w:highlight w:val="none"/>
          <w:lang w:val="en-US" w:eastAsia="zh-CN"/>
        </w:rPr>
        <w:t xml:space="preserve">附 件</w:t>
      </w:r>
      <w:r>
        <w:rPr>
          <w:rFonts w:hint="eastAsia" w:ascii="黑体" w:hAnsi="黑体" w:eastAsia="黑体" w:cs="黑体"/>
          <w:color w:val="auto"/>
          <w:sz w:val="24"/>
          <w:szCs w:val="24"/>
          <w:highlight w:val="none"/>
        </w:rPr>
        <w:tab/>
      </w:r>
      <w:r>
        <w:rPr>
          <w:rFonts w:hint="eastAsia" w:ascii="黑体" w:hAnsi="黑体" w:eastAsia="黑体" w:cs="黑体"/>
          <w:color w:val="auto"/>
          <w:sz w:val="24"/>
          <w:szCs w:val="24"/>
          <w:highlight w:val="none"/>
        </w:rPr>
        <w:fldChar w:fldCharType="begin"/>
      </w:r>
      <w:r>
        <w:rPr>
          <w:rFonts w:hint="eastAsia" w:ascii="黑体" w:hAnsi="黑体" w:eastAsia="黑体" w:cs="黑体"/>
          <w:color w:val="auto"/>
          <w:sz w:val="24"/>
          <w:szCs w:val="24"/>
          <w:highlight w:val="none"/>
        </w:rPr>
        <w:instrText xml:space="preserve"> PAGEREF _Toc10263 \h </w:instrText>
      </w:r>
      <w:r>
        <w:rPr>
          <w:rFonts w:hint="eastAsia" w:ascii="黑体" w:hAnsi="黑体" w:eastAsia="黑体" w:cs="黑体"/>
          <w:color w:val="auto"/>
          <w:sz w:val="24"/>
          <w:szCs w:val="24"/>
          <w:highlight w:val="none"/>
        </w:rPr>
        <w:fldChar w:fldCharType="separate"/>
      </w:r>
      <w:r>
        <w:rPr>
          <w:rFonts w:hint="eastAsia" w:ascii="黑体" w:hAnsi="黑体" w:eastAsia="黑体" w:cs="黑体"/>
          <w:color w:val="auto"/>
          <w:sz w:val="24"/>
          <w:szCs w:val="24"/>
          <w:highlight w:val="none"/>
        </w:rPr>
        <w:t xml:space="preserve">110</w:t>
      </w:r>
      <w:r>
        <w:rPr>
          <w:rFonts w:hint="eastAsia" w:ascii="黑体" w:hAnsi="黑体" w:eastAsia="黑体" w:cs="黑体"/>
          <w:color w:val="auto"/>
          <w:sz w:val="24"/>
          <w:szCs w:val="24"/>
          <w:highlight w:val="none"/>
        </w:rPr>
        <w:fldChar w:fldCharType="end"/>
      </w:r>
      <w:r>
        <w:rPr>
          <w:rFonts w:hint="eastAsia" w:ascii="黑体" w:hAnsi="黑体" w:eastAsia="黑体" w:cs="黑体"/>
          <w:bCs/>
          <w:color w:val="auto"/>
          <w:sz w:val="24"/>
          <w:szCs w:val="24"/>
          <w:highlight w:val="none"/>
          <w:lang w:val="en-US" w:eastAsia="zh-CN" w:bidi="ar-SA"/>
        </w:rPr>
        <w:fldChar w:fldCharType="end"/>
      </w:r>
      <w:r/>
    </w:p>
    <w:p>
      <w:pPr>
        <w:pStyle w:val="801"/>
        <w:ind w:firstLine="0"/>
        <w:jc w:val="center"/>
        <w:keepLines w:val="0"/>
        <w:keepNext w:val="0"/>
        <w:pageBreakBefore w:val="0"/>
        <w:spacing w:line="500" w:lineRule="exact"/>
        <w:widowControl w:val="off"/>
        <w:rPr>
          <w:rFonts w:hint="eastAsia" w:ascii="方正小标宋简体" w:eastAsia="方正小标宋简体"/>
          <w:bCs/>
          <w:color w:val="auto"/>
          <w:sz w:val="32"/>
          <w:szCs w:val="32"/>
          <w:highlight w:val="none"/>
        </w:rPr>
        <w:sectPr>
          <w:headerReference w:type="default" r:id="rId9"/>
          <w:headerReference w:type="first" r:id="rId10"/>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黑体" w:hAnsi="黑体" w:eastAsia="黑体" w:cs="黑体"/>
          <w:bCs/>
          <w:color w:val="auto"/>
          <w:szCs w:val="24"/>
          <w:highlight w:val="none"/>
          <w:lang w:val="en-US" w:eastAsia="zh-CN" w:bidi="ar-SA"/>
        </w:rPr>
        <w:fldChar w:fldCharType="end"/>
      </w:r>
      <w:r/>
    </w:p>
    <w:p>
      <w:pPr>
        <w:pStyle w:val="801"/>
        <w:ind w:firstLine="0"/>
        <w:jc w:val="center"/>
        <w:rPr>
          <w:rFonts w:ascii="方正小标宋简体" w:eastAsia="方正小标宋简体"/>
          <w:bCs/>
          <w:color w:val="auto"/>
          <w:sz w:val="32"/>
          <w:szCs w:val="32"/>
          <w:highlight w:val="none"/>
        </w:rPr>
        <w:outlineLvl w:val="0"/>
      </w:pPr>
      <w:r/>
      <w:bookmarkStart w:id="0" w:name="_Toc5223"/>
      <w:r/>
      <w:bookmarkStart w:id="1" w:name="_Toc3217"/>
      <w:r>
        <w:rPr>
          <w:rFonts w:hint="eastAsia" w:ascii="方正小标宋简体" w:eastAsia="方正小标宋简体"/>
          <w:bCs/>
          <w:color w:val="auto"/>
          <w:sz w:val="32"/>
          <w:szCs w:val="32"/>
          <w:highlight w:val="none"/>
        </w:rPr>
        <w:t xml:space="preserve">第1章 竞争性谈判公告</w:t>
      </w:r>
      <w:bookmarkEnd w:id="0"/>
      <w:r/>
      <w:bookmarkEnd w:id="1"/>
      <w:r/>
      <w:r/>
    </w:p>
    <w:p>
      <w:pPr>
        <w:pStyle w:val="773"/>
        <w:ind w:firstLine="560"/>
        <w:spacing w:after="0" w:line="500" w:lineRule="exact"/>
        <w:rPr>
          <w:rFonts w:ascii="黑体" w:hAnsi="黑体" w:eastAsia="黑体"/>
          <w:color w:val="auto"/>
          <w:sz w:val="28"/>
          <w:szCs w:val="28"/>
          <w:highlight w:val="none"/>
        </w:rPr>
        <w:outlineLvl w:val="1"/>
      </w:pPr>
      <w:r/>
      <w:bookmarkStart w:id="2" w:name="_Toc28359012"/>
      <w:r/>
      <w:bookmarkStart w:id="3" w:name="_Toc35393629"/>
      <w:r/>
      <w:bookmarkStart w:id="4" w:name="_Toc21928"/>
      <w:r/>
      <w:bookmarkStart w:id="5" w:name="_Toc25295"/>
      <w:r/>
      <w:bookmarkStart w:id="6" w:name="_Toc35393798"/>
      <w:r/>
      <w:bookmarkStart w:id="7" w:name="_Toc28359089"/>
      <w:r/>
      <w:bookmarkStart w:id="8" w:name="OLE_LINK2"/>
      <w:r>
        <w:rPr>
          <w:rFonts w:hint="eastAsia" w:ascii="黑体" w:hAnsi="黑体" w:eastAsia="黑体"/>
          <w:color w:val="auto"/>
          <w:sz w:val="28"/>
          <w:szCs w:val="28"/>
          <w:highlight w:val="none"/>
        </w:rPr>
        <w:t xml:space="preserve">一、项目基本情况</w:t>
      </w:r>
      <w:bookmarkEnd w:id="2"/>
      <w:r/>
      <w:bookmarkEnd w:id="3"/>
      <w:r/>
      <w:bookmarkEnd w:id="4"/>
      <w:r/>
      <w:bookmarkEnd w:id="5"/>
      <w:r/>
      <w:bookmarkEnd w:id="6"/>
      <w:r/>
      <w:bookmarkEnd w:id="7"/>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1.项目名称：</w:t>
      </w:r>
      <w:r>
        <w:rPr>
          <w:rFonts w:hint="eastAsia" w:ascii="仿宋" w:hAnsi="仿宋" w:eastAsia="仿宋"/>
          <w:color w:val="auto"/>
          <w:sz w:val="28"/>
          <w:szCs w:val="28"/>
          <w:highlight w:val="none"/>
          <w:lang w:val="en-US" w:eastAsia="zh-CN"/>
        </w:rPr>
        <w:t xml:space="preserve">如皋市高级技工学校报告厅装饰工程</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2.计划编号：</w:t>
      </w:r>
      <w:r>
        <w:rPr>
          <w:rFonts w:hint="eastAsia" w:ascii="仿宋" w:hAnsi="仿宋" w:eastAsia="仿宋"/>
          <w:color w:val="auto"/>
          <w:sz w:val="28"/>
          <w:szCs w:val="28"/>
          <w:highlight w:val="none"/>
          <w:lang w:val="en-US" w:eastAsia="zh-CN"/>
        </w:rPr>
        <w:t xml:space="preserve">JSZC-320682-NTZJ-T2026-0016</w:t>
      </w:r>
      <w:r/>
    </w:p>
    <w:p>
      <w:pPr>
        <w:ind w:firstLine="560"/>
        <w:spacing w:line="50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3.预算金额：</w:t>
      </w:r>
      <w:r>
        <w:rPr>
          <w:rFonts w:hint="eastAsia" w:ascii="仿宋" w:hAnsi="仿宋" w:eastAsia="仿宋"/>
          <w:color w:val="auto"/>
          <w:sz w:val="28"/>
          <w:szCs w:val="28"/>
          <w:highlight w:val="none"/>
          <w:lang w:val="en-US" w:eastAsia="zh-CN"/>
        </w:rPr>
        <w:t xml:space="preserve">人民币140.322324万元（含暂列金15万元）</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4.最高限价：</w:t>
      </w:r>
      <w:r>
        <w:rPr>
          <w:rFonts w:hint="eastAsia" w:ascii="仿宋" w:hAnsi="仿宋" w:eastAsia="仿宋"/>
          <w:color w:val="auto"/>
          <w:sz w:val="28"/>
          <w:szCs w:val="28"/>
          <w:highlight w:val="none"/>
          <w:lang w:val="en-US" w:eastAsia="zh-CN"/>
        </w:rPr>
        <w:t xml:space="preserve">人民币140.00万元（含暂列金15万元），报价超过最高限价视为无效响应。</w:t>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5.采购需求：</w:t>
      </w:r>
      <w:r>
        <w:rPr>
          <w:rFonts w:hint="eastAsia" w:ascii="仿宋" w:hAnsi="仿宋" w:eastAsia="仿宋"/>
          <w:color w:val="auto"/>
          <w:sz w:val="28"/>
          <w:szCs w:val="28"/>
          <w:highlight w:val="none"/>
          <w:lang w:val="en-US" w:eastAsia="zh-CN"/>
        </w:rPr>
        <w:t xml:space="preserve">本项目为</w:t>
      </w:r>
      <w:r>
        <w:rPr>
          <w:rFonts w:hint="eastAsia" w:ascii="仿宋" w:hAnsi="仿宋" w:eastAsia="仿宋"/>
          <w:color w:val="auto"/>
          <w:sz w:val="28"/>
          <w:szCs w:val="28"/>
          <w:highlight w:val="none"/>
          <w:lang w:eastAsia="zh-CN"/>
        </w:rPr>
        <w:t xml:space="preserve">如皋市高级技工学校报告厅装饰工程</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详见第</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章。</w:t>
      </w:r>
      <w:r/>
    </w:p>
    <w:p>
      <w:pPr>
        <w:ind w:firstLine="560"/>
        <w:spacing w:line="50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6.合同履行期限：</w:t>
      </w:r>
      <w:r>
        <w:rPr>
          <w:rFonts w:hint="eastAsia" w:ascii="仿宋" w:hAnsi="仿宋" w:eastAsia="仿宋"/>
          <w:color w:val="auto"/>
          <w:sz w:val="28"/>
          <w:szCs w:val="28"/>
          <w:highlight w:val="none"/>
          <w:lang w:val="en-US" w:eastAsia="zh-CN"/>
        </w:rPr>
        <w:t xml:space="preserve">自合同签订之日起60个日历天内完成，具体时间以采购人通知为准。</w:t>
      </w:r>
      <w:bookmarkStart w:id="728" w:name="_GoBack"/>
      <w:r/>
      <w:bookmarkEnd w:id="728"/>
      <w:r/>
      <w:r/>
    </w:p>
    <w:p>
      <w:pPr>
        <w:ind w:firstLine="56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7.本项目是否接受进口产品：否。</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8.本项目是否接受联合体：</w:t>
      </w:r>
      <w:r>
        <w:rPr>
          <w:rFonts w:ascii="仿宋" w:hAnsi="仿宋" w:eastAsia="仿宋"/>
          <w:color w:val="auto"/>
          <w:sz w:val="28"/>
          <w:szCs w:val="28"/>
          <w:highlight w:val="none"/>
        </w:rPr>
        <w:t xml:space="preserve">否</w:t>
      </w:r>
      <w:r>
        <w:rPr>
          <w:rFonts w:hint="eastAsia" w:ascii="仿宋" w:hAnsi="仿宋" w:eastAsia="仿宋"/>
          <w:color w:val="auto"/>
          <w:sz w:val="28"/>
          <w:szCs w:val="28"/>
          <w:highlight w:val="none"/>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9.本项目是否专门面向中小企业采购：是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10.项目类型：工程。</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11.项目所属行业：</w:t>
      </w:r>
      <w:r>
        <w:rPr>
          <w:rFonts w:ascii="仿宋" w:hAnsi="仿宋" w:eastAsia="仿宋"/>
          <w:color w:val="auto"/>
          <w:sz w:val="28"/>
          <w:szCs w:val="28"/>
          <w:highlight w:val="none"/>
        </w:rPr>
        <w:t xml:space="preserve">建筑业</w:t>
      </w:r>
      <w:r/>
    </w:p>
    <w:p>
      <w:pPr>
        <w:pStyle w:val="773"/>
        <w:ind w:firstLine="560"/>
        <w:spacing w:after="0" w:line="500" w:lineRule="exact"/>
        <w:rPr>
          <w:rFonts w:ascii="黑体" w:hAnsi="黑体" w:eastAsia="黑体"/>
          <w:color w:val="auto"/>
          <w:sz w:val="28"/>
          <w:szCs w:val="28"/>
          <w:highlight w:val="none"/>
        </w:rPr>
        <w:outlineLvl w:val="1"/>
      </w:pPr>
      <w:r/>
      <w:bookmarkStart w:id="9" w:name="_Toc28359090"/>
      <w:r/>
      <w:bookmarkStart w:id="10" w:name="_Toc11104"/>
      <w:r/>
      <w:bookmarkStart w:id="11" w:name="_Toc28359013"/>
      <w:r/>
      <w:bookmarkStart w:id="12" w:name="_Toc15743"/>
      <w:r/>
      <w:bookmarkStart w:id="13" w:name="_Toc35393799"/>
      <w:r/>
      <w:bookmarkStart w:id="14" w:name="_Toc35393630"/>
      <w:r>
        <w:rPr>
          <w:rFonts w:hint="eastAsia" w:ascii="黑体" w:hAnsi="黑体" w:eastAsia="黑体"/>
          <w:color w:val="auto"/>
          <w:sz w:val="28"/>
          <w:szCs w:val="28"/>
          <w:highlight w:val="none"/>
        </w:rPr>
        <w:t xml:space="preserve">二、响应人的资格要求：</w:t>
      </w:r>
      <w:bookmarkEnd w:id="9"/>
      <w:r/>
      <w:bookmarkEnd w:id="10"/>
      <w:r/>
      <w:bookmarkEnd w:id="11"/>
      <w:r/>
      <w:bookmarkEnd w:id="12"/>
      <w:r/>
      <w:bookmarkEnd w:id="13"/>
      <w:r/>
      <w:bookmarkEnd w:id="1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1.《中华人民共和国政府采购法》第二十二条规定的条件：</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bookmarkStart w:id="15" w:name="_Toc28359014"/>
      <w:r/>
      <w:bookmarkStart w:id="16" w:name="_Toc28359091"/>
      <w:r>
        <w:rPr>
          <w:rFonts w:hint="eastAsia" w:ascii="仿宋" w:hAnsi="仿宋" w:eastAsia="仿宋" w:cs="Times New Roman"/>
          <w:color w:val="auto"/>
          <w:sz w:val="28"/>
          <w:szCs w:val="28"/>
          <w:highlight w:val="none"/>
        </w:rPr>
        <w:t xml:space="preserve">（1）具有独立承担民事责任的能力;</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（2）具有良好的商业信誉和健全的财务会计制度;</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（3）具有履行合同所必需的设备和专业技术能力;</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（4）有依法缴纳税收和社会保障资金的良好记录;</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（5）参加政府采购活动前三年内，在经营活动中没有重大违法记录;</w:t>
      </w:r>
      <w:r/>
    </w:p>
    <w:p>
      <w:pPr>
        <w:pStyle w:val="783"/>
        <w:ind w:firstLine="560"/>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（6）法律、行政法规规定的其他条件。</w:t>
      </w:r>
      <w:r/>
    </w:p>
    <w:p>
      <w:pPr>
        <w:ind w:firstLine="56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 落实政府采购政策需满足的资格要求：</w:t>
      </w:r>
      <w:r/>
    </w:p>
    <w:p>
      <w:pPr>
        <w:pStyle w:val="783"/>
        <w:ind w:firstLine="482"/>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ascii="仿宋" w:hAnsi="仿宋" w:eastAsia="仿宋" w:cs="Times New Roman"/>
          <w:color w:val="auto"/>
          <w:sz w:val="28"/>
          <w:szCs w:val="28"/>
          <w:highlight w:val="none"/>
        </w:rPr>
        <w:t xml:space="preserve">（</w:t>
      </w:r>
      <w:r>
        <w:rPr>
          <w:rFonts w:hint="eastAsia" w:ascii="仿宋" w:hAnsi="仿宋" w:eastAsia="仿宋" w:cs="Times New Roman"/>
          <w:color w:val="auto"/>
          <w:sz w:val="28"/>
          <w:szCs w:val="28"/>
          <w:highlight w:val="none"/>
        </w:rPr>
        <w:t xml:space="preserve">1）提供《中小企业声明函</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w:t>
      </w:r>
      <w:r>
        <w:rPr>
          <w:rFonts w:ascii="仿宋" w:hAnsi="仿宋" w:eastAsia="仿宋" w:cs="Times New Roman"/>
          <w:color w:val="auto"/>
          <w:sz w:val="28"/>
          <w:szCs w:val="28"/>
          <w:highlight w:val="none"/>
        </w:rPr>
        <w:t xml:space="preserve">供应商</w:t>
      </w:r>
      <w:r>
        <w:rPr>
          <w:rFonts w:hint="eastAsia" w:ascii="仿宋" w:hAnsi="仿宋" w:eastAsia="仿宋" w:cs="Times New Roman"/>
          <w:color w:val="auto"/>
          <w:sz w:val="28"/>
          <w:szCs w:val="28"/>
          <w:highlight w:val="none"/>
        </w:rPr>
        <w:t xml:space="preserve">属于</w:t>
      </w:r>
      <w:r>
        <w:rPr>
          <w:rFonts w:ascii="仿宋" w:hAnsi="仿宋" w:eastAsia="仿宋" w:cs="Times New Roman"/>
          <w:color w:val="auto"/>
          <w:sz w:val="28"/>
          <w:szCs w:val="28"/>
          <w:highlight w:val="none"/>
        </w:rPr>
        <w:t xml:space="preserve">小微企业</w:t>
      </w:r>
      <w:r>
        <w:rPr>
          <w:rFonts w:hint="eastAsia" w:ascii="仿宋" w:hAnsi="仿宋" w:eastAsia="仿宋" w:cs="Times New Roman"/>
          <w:color w:val="auto"/>
          <w:sz w:val="28"/>
          <w:szCs w:val="28"/>
          <w:highlight w:val="none"/>
        </w:rPr>
        <w:t xml:space="preserve">、</w:t>
      </w:r>
      <w:r>
        <w:rPr>
          <w:rFonts w:ascii="仿宋" w:hAnsi="仿宋" w:eastAsia="仿宋" w:cs="Times New Roman"/>
          <w:color w:val="auto"/>
          <w:sz w:val="28"/>
          <w:szCs w:val="28"/>
          <w:highlight w:val="none"/>
        </w:rPr>
        <w:t xml:space="preserve">监狱企业</w:t>
      </w:r>
      <w:r>
        <w:rPr>
          <w:rFonts w:hint="eastAsia" w:ascii="仿宋" w:hAnsi="仿宋" w:eastAsia="仿宋" w:cs="Times New Roman"/>
          <w:color w:val="auto"/>
          <w:sz w:val="28"/>
          <w:szCs w:val="28"/>
          <w:highlight w:val="none"/>
        </w:rPr>
        <w:t xml:space="preserve">或者</w:t>
      </w:r>
      <w:r>
        <w:rPr>
          <w:rFonts w:ascii="仿宋" w:hAnsi="仿宋" w:eastAsia="仿宋" w:cs="Times New Roman"/>
          <w:color w:val="auto"/>
          <w:sz w:val="28"/>
          <w:szCs w:val="28"/>
          <w:highlight w:val="none"/>
        </w:rPr>
        <w:t xml:space="preserve">残疾人福利性单位的</w:t>
      </w:r>
      <w:r>
        <w:rPr>
          <w:rFonts w:hint="eastAsia" w:ascii="仿宋" w:hAnsi="仿宋" w:eastAsia="仿宋" w:cs="Times New Roman"/>
          <w:color w:val="auto"/>
          <w:sz w:val="28"/>
          <w:szCs w:val="28"/>
          <w:highlight w:val="none"/>
        </w:rPr>
        <w:t xml:space="preserve">，享受价格扣除优惠。</w:t>
      </w:r>
      <w:r/>
    </w:p>
    <w:p>
      <w:pPr>
        <w:pStyle w:val="783"/>
        <w:ind w:firstLine="567"/>
        <w:spacing w:before="0" w:beforeAutospacing="0" w:after="0" w:afterAutospacing="0" w:line="500" w:lineRule="exact"/>
        <w:shd w:val="clear" w:color="auto" w:fill="ffffff"/>
        <w:rPr>
          <w:rFonts w:ascii="仿宋" w:hAnsi="仿宋" w:eastAsia="仿宋"/>
          <w:color w:val="auto"/>
          <w:sz w:val="28"/>
          <w:szCs w:val="28"/>
          <w:highlight w:val="none"/>
          <w:u w:val="single"/>
        </w:rPr>
      </w:pPr>
      <w:r>
        <w:rPr>
          <w:rFonts w:hint="eastAsia" w:ascii="仿宋" w:hAnsi="仿宋" w:eastAsia="仿宋" w:cs="Times New Roman"/>
          <w:color w:val="auto"/>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w:t>
      </w:r>
      <w:r>
        <w:rPr>
          <w:rFonts w:hint="eastAsia" w:ascii="仿宋" w:hAnsi="仿宋" w:eastAsia="仿宋" w:cs="Times New Roman"/>
          <w:b/>
          <w:bCs/>
          <w:color w:val="auto"/>
          <w:sz w:val="28"/>
          <w:szCs w:val="28"/>
          <w:highlight w:val="none"/>
          <w:lang w:eastAsia="zh-CN"/>
        </w:rPr>
        <w:t xml:space="preserve">提供承诺函，格式自拟。</w:t>
      </w:r>
      <w:r>
        <w:rPr>
          <w:rFonts w:hint="eastAsia" w:ascii="仿宋" w:hAnsi="仿宋" w:eastAsia="仿宋" w:cs="Times New Roman"/>
          <w:b/>
          <w:bCs/>
          <w:color w:val="auto"/>
          <w:sz w:val="28"/>
          <w:szCs w:val="28"/>
          <w:highlight w:val="none"/>
          <w:lang w:val="en-US" w:eastAsia="zh-CN"/>
        </w:rPr>
        <w:t xml:space="preserve">不提供视为无效响应。</w:t>
      </w:r>
      <w:r/>
    </w:p>
    <w:p>
      <w:pPr>
        <w:pStyle w:val="783"/>
        <w:ind w:firstLine="567"/>
        <w:spacing w:before="0" w:beforeAutospacing="0" w:after="0" w:afterAutospacing="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 本项目的特定资格要求：</w:t>
      </w:r>
      <w:r/>
    </w:p>
    <w:p>
      <w:pPr>
        <w:pStyle w:val="783"/>
        <w:ind w:firstLine="567"/>
        <w:spacing w:before="0" w:beforeAutospacing="0" w:after="0" w:afterAutospacing="0"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（1）响应供应商须具备建筑</w:t>
      </w:r>
      <w:r>
        <w:rPr>
          <w:rFonts w:hint="eastAsia" w:ascii="仿宋" w:hAnsi="仿宋" w:eastAsia="仿宋" w:cs="Times New Roman"/>
          <w:b/>
          <w:bCs/>
          <w:color w:val="auto"/>
          <w:sz w:val="28"/>
          <w:szCs w:val="28"/>
          <w:highlight w:val="none"/>
          <w:lang w:val="en-US" w:eastAsia="zh-CN"/>
        </w:rPr>
        <w:t xml:space="preserve">装修装饰工程专业</w:t>
      </w:r>
      <w:r>
        <w:rPr>
          <w:rFonts w:hint="eastAsia" w:ascii="仿宋" w:hAnsi="仿宋" w:eastAsia="仿宋" w:cs="Times New Roman"/>
          <w:b/>
          <w:bCs/>
          <w:color w:val="auto"/>
          <w:sz w:val="28"/>
          <w:szCs w:val="28"/>
          <w:highlight w:val="none"/>
        </w:rPr>
        <w:t xml:space="preserve">承包</w:t>
      </w:r>
      <w:r>
        <w:rPr>
          <w:rFonts w:hint="eastAsia" w:ascii="仿宋" w:hAnsi="仿宋" w:eastAsia="仿宋" w:cs="Times New Roman"/>
          <w:b/>
          <w:bCs/>
          <w:color w:val="auto"/>
          <w:sz w:val="28"/>
          <w:szCs w:val="28"/>
          <w:highlight w:val="none"/>
          <w:lang w:val="en-US" w:eastAsia="zh-CN"/>
        </w:rPr>
        <w:t xml:space="preserve">贰</w:t>
      </w:r>
      <w:r>
        <w:rPr>
          <w:rFonts w:hint="eastAsia" w:ascii="仿宋" w:hAnsi="仿宋" w:eastAsia="仿宋" w:cs="Times New Roman"/>
          <w:b/>
          <w:bCs/>
          <w:color w:val="auto"/>
          <w:sz w:val="28"/>
          <w:szCs w:val="28"/>
          <w:highlight w:val="none"/>
        </w:rPr>
        <w:t xml:space="preserve">级（含）以上资质，具备有效的安全生产许可证，须提供相关证书复印件加盖响应供应商公章。</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（2）</w:t>
      </w:r>
      <w:r>
        <w:rPr>
          <w:rFonts w:hint="eastAsia" w:ascii="仿宋" w:hAnsi="仿宋" w:eastAsia="仿宋" w:cs="Times New Roman"/>
          <w:b/>
          <w:bCs/>
          <w:iCs/>
          <w:color w:val="auto"/>
          <w:sz w:val="28"/>
          <w:szCs w:val="28"/>
          <w:highlight w:val="none"/>
          <w:lang w:val="en-US" w:eastAsia="zh-CN"/>
        </w:rPr>
        <w:t xml:space="preserve">响应供应商拟选派项目负责人须具备建筑工程专业注册建造师贰级（含）以上，</w:t>
      </w:r>
      <w:r>
        <w:rPr>
          <w:rFonts w:hint="eastAsia" w:ascii="仿宋" w:hAnsi="仿宋" w:eastAsia="仿宋"/>
          <w:b/>
          <w:bCs/>
          <w:color w:val="auto"/>
          <w:sz w:val="28"/>
          <w:szCs w:val="28"/>
          <w:highlight w:val="none"/>
        </w:rPr>
        <w:t xml:space="preserve">并具备有效的安全生产考核合格证书,且必须为响应供应商单位正式员工，须提供相关证书复印件以及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pStyle w:val="783"/>
        <w:ind w:firstLine="567"/>
        <w:spacing w:before="0" w:beforeAutospacing="0" w:after="0" w:afterAutospacing="0" w:line="500" w:lineRule="exact"/>
        <w:shd w:val="clear" w:color="auto" w:fill="ffffff"/>
        <w:rPr>
          <w:rFonts w:ascii="仿宋" w:hAnsi="仿宋" w:eastAsia="仿宋" w:cs="Times New Roman"/>
          <w:color w:val="auto"/>
          <w:sz w:val="28"/>
          <w:szCs w:val="28"/>
          <w:highlight w:val="none"/>
        </w:rPr>
      </w:pPr>
      <w:r>
        <w:rPr>
          <w:rFonts w:hint="eastAsia" w:ascii="仿宋" w:hAnsi="仿宋" w:eastAsia="仿宋"/>
          <w:iCs/>
          <w:color w:val="auto"/>
          <w:sz w:val="28"/>
          <w:szCs w:val="28"/>
          <w:highlight w:val="none"/>
        </w:rPr>
        <w:t xml:space="preserve">5.</w:t>
      </w:r>
      <w:r>
        <w:rPr>
          <w:rFonts w:hint="eastAsia" w:ascii="仿宋" w:hAnsi="仿宋" w:eastAsia="仿宋"/>
          <w:color w:val="auto"/>
          <w:sz w:val="28"/>
          <w:szCs w:val="28"/>
          <w:highlight w:val="none"/>
        </w:rPr>
        <w:t xml:space="preserve">供应商的法定代表人参加竞争性谈判活动的，须在响应文件中提供法定代表人身份证明和身份证复印件；委托代理人参加竞争性谈判活动的，还须在响应文件中提供法定代表人的</w:t>
      </w:r>
      <w:r>
        <w:rPr>
          <w:rFonts w:hint="eastAsia" w:ascii="仿宋" w:hAnsi="仿宋" w:eastAsia="仿宋"/>
          <w:iCs/>
          <w:color w:val="auto"/>
          <w:sz w:val="28"/>
          <w:szCs w:val="28"/>
          <w:highlight w:val="none"/>
        </w:rPr>
        <w:t xml:space="preserve">授权委托书。</w:t>
      </w:r>
      <w:r/>
    </w:p>
    <w:p>
      <w:pPr>
        <w:ind w:firstLine="560"/>
        <w:spacing w:line="500" w:lineRule="exact"/>
        <w:rPr>
          <w:rFonts w:ascii="仿宋" w:hAnsi="仿宋" w:eastAsia="仿宋"/>
          <w:i/>
          <w:iCs/>
          <w:color w:val="auto"/>
          <w:sz w:val="28"/>
          <w:szCs w:val="28"/>
          <w:highlight w:val="none"/>
          <w:u w:val="single"/>
        </w:rPr>
      </w:pPr>
      <w:r>
        <w:rPr>
          <w:rFonts w:hint="eastAsia" w:ascii="仿宋" w:hAnsi="仿宋" w:eastAsia="仿宋"/>
          <w:color w:val="auto"/>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73"/>
        <w:ind w:firstLine="560"/>
        <w:spacing w:after="0" w:line="500" w:lineRule="exact"/>
        <w:rPr>
          <w:rFonts w:ascii="黑体" w:hAnsi="黑体" w:eastAsia="黑体"/>
          <w:color w:val="auto"/>
          <w:sz w:val="28"/>
          <w:szCs w:val="28"/>
          <w:highlight w:val="none"/>
        </w:rPr>
        <w:outlineLvl w:val="1"/>
      </w:pPr>
      <w:r/>
      <w:bookmarkStart w:id="17" w:name="_Toc24791"/>
      <w:r/>
      <w:bookmarkStart w:id="18" w:name="_Toc35393800"/>
      <w:r/>
      <w:bookmarkStart w:id="19" w:name="_Toc3394"/>
      <w:r/>
      <w:bookmarkStart w:id="20" w:name="_Toc35393631"/>
      <w:r>
        <w:rPr>
          <w:rFonts w:hint="eastAsia" w:ascii="黑体" w:hAnsi="黑体" w:eastAsia="黑体"/>
          <w:color w:val="auto"/>
          <w:sz w:val="28"/>
          <w:szCs w:val="28"/>
          <w:highlight w:val="none"/>
        </w:rPr>
        <w:t xml:space="preserve">三、获取竞争性谈判文件</w:t>
      </w:r>
      <w:bookmarkEnd w:id="15"/>
      <w:r/>
      <w:bookmarkEnd w:id="16"/>
      <w:r/>
      <w:bookmarkEnd w:id="17"/>
      <w:r/>
      <w:bookmarkEnd w:id="18"/>
      <w:r/>
      <w:bookmarkEnd w:id="19"/>
      <w:r/>
      <w:bookmarkEnd w:id="20"/>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1. 时间：公告发布之日起</w:t>
      </w:r>
      <w:r>
        <w:rPr>
          <w:rFonts w:hint="eastAsia" w:ascii="仿宋" w:hAnsi="仿宋" w:eastAsia="仿宋" w:cs="宋体"/>
          <w:color w:val="auto"/>
          <w:sz w:val="28"/>
          <w:szCs w:val="28"/>
          <w:highlight w:val="none"/>
          <w:lang w:val="en-US" w:eastAsia="zh-CN"/>
        </w:rPr>
        <w:t xml:space="preserve">3</w:t>
      </w:r>
      <w:r>
        <w:rPr>
          <w:rFonts w:hint="eastAsia" w:ascii="仿宋" w:hAnsi="仿宋" w:eastAsia="仿宋" w:cs="宋体"/>
          <w:color w:val="auto"/>
          <w:sz w:val="28"/>
          <w:szCs w:val="28"/>
          <w:highlight w:val="none"/>
        </w:rPr>
        <w:t xml:space="preserve">个工作日内</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地点：江苏省政府采购网</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3. 方式：</w:t>
      </w:r>
      <w:r>
        <w:rPr>
          <w:rFonts w:hint="eastAsia" w:ascii="仿宋" w:hAnsi="仿宋" w:eastAsia="仿宋"/>
          <w:color w:val="auto"/>
          <w:sz w:val="28"/>
          <w:szCs w:val="28"/>
          <w:highlight w:val="none"/>
        </w:rPr>
        <w:t xml:space="preserve">通过“苏采云”系统网上注册登记后获取，具体详见《江苏省政府采购管理交易系统（苏采云）投标人操作手册》。</w:t>
      </w:r>
      <w:r/>
    </w:p>
    <w:p>
      <w:pPr>
        <w:pStyle w:val="773"/>
        <w:ind w:firstLine="560"/>
        <w:spacing w:after="0" w:line="500" w:lineRule="exact"/>
        <w:rPr>
          <w:rFonts w:ascii="黑体" w:hAnsi="黑体" w:eastAsia="黑体"/>
          <w:color w:val="auto"/>
          <w:sz w:val="28"/>
          <w:szCs w:val="28"/>
          <w:highlight w:val="none"/>
        </w:rPr>
        <w:outlineLvl w:val="1"/>
      </w:pPr>
      <w:r/>
      <w:bookmarkStart w:id="21" w:name="_Toc28359015"/>
      <w:r/>
      <w:bookmarkStart w:id="22" w:name="_Toc35393632"/>
      <w:r/>
      <w:bookmarkStart w:id="23" w:name="_Toc35393801"/>
      <w:r/>
      <w:bookmarkStart w:id="24" w:name="_Toc28359092"/>
      <w:r/>
      <w:bookmarkStart w:id="25" w:name="_Toc28684"/>
      <w:r/>
      <w:bookmarkStart w:id="26" w:name="_Toc14758"/>
      <w:r>
        <w:rPr>
          <w:rFonts w:hint="eastAsia" w:ascii="黑体" w:hAnsi="黑体" w:eastAsia="黑体"/>
          <w:color w:val="auto"/>
          <w:sz w:val="28"/>
          <w:szCs w:val="28"/>
          <w:highlight w:val="none"/>
        </w:rPr>
        <w:t xml:space="preserve">四、</w:t>
      </w:r>
      <w:bookmarkEnd w:id="21"/>
      <w:r/>
      <w:bookmarkEnd w:id="22"/>
      <w:r/>
      <w:bookmarkEnd w:id="23"/>
      <w:r/>
      <w:bookmarkEnd w:id="24"/>
      <w:r>
        <w:rPr>
          <w:rFonts w:hint="eastAsia" w:ascii="黑体" w:hAnsi="黑体" w:eastAsia="黑体"/>
          <w:color w:val="auto"/>
          <w:sz w:val="28"/>
          <w:szCs w:val="28"/>
          <w:highlight w:val="none"/>
        </w:rPr>
        <w:t xml:space="preserve">竞争性谈判响应文件提交和开启</w:t>
      </w:r>
      <w:bookmarkEnd w:id="25"/>
      <w:r/>
      <w:bookmarkEnd w:id="26"/>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24</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地点：通过“苏采云”系统提交，具体详见《江苏省政府采购管理交易系统（苏采云）投标人操作手册》。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开启时间：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lang w:val="en-US" w:eastAsia="zh-CN"/>
        </w:rPr>
        <w:t xml:space="preserve">07</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lang w:val="en-US" w:eastAsia="zh-CN"/>
        </w:rPr>
        <w:t xml:space="preserve">24</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lang w:val="en-US" w:eastAsia="zh-CN"/>
        </w:rPr>
        <w:t xml:space="preserve">09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lang w:val="en-US" w:eastAsia="zh-CN"/>
        </w:rPr>
        <w:t xml:space="preserve">00</w:t>
      </w:r>
      <w:r>
        <w:rPr>
          <w:rFonts w:hint="eastAsia" w:ascii="仿宋" w:hAnsi="仿宋" w:eastAsia="仿宋"/>
          <w:bCs/>
          <w:color w:val="auto"/>
          <w:sz w:val="28"/>
          <w:szCs w:val="28"/>
          <w:highlight w:val="none"/>
        </w:rPr>
        <w:t xml:space="preserve">分（北京时间）</w:t>
      </w:r>
      <w:r/>
    </w:p>
    <w:p>
      <w:pPr>
        <w:pStyle w:val="773"/>
        <w:ind w:firstLine="560"/>
        <w:spacing w:after="0"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开启地点：</w:t>
      </w:r>
      <w:r>
        <w:rPr>
          <w:rFonts w:ascii="仿宋" w:hAnsi="仿宋" w:eastAsia="仿宋"/>
          <w:color w:val="auto"/>
          <w:sz w:val="28"/>
          <w:szCs w:val="28"/>
          <w:highlight w:val="none"/>
        </w:rPr>
        <w:t xml:space="preserve">“苏采云”系统（网址：http://jszfcg.jsczt.cn/）“开标大厅”。</w:t>
      </w:r>
      <w:r/>
    </w:p>
    <w:p>
      <w:pPr>
        <w:pStyle w:val="773"/>
        <w:ind w:firstLine="560"/>
        <w:spacing w:after="0" w:line="500" w:lineRule="exact"/>
        <w:rPr>
          <w:rFonts w:ascii="黑体" w:hAnsi="黑体" w:eastAsia="黑体"/>
          <w:color w:val="auto"/>
          <w:sz w:val="28"/>
          <w:szCs w:val="28"/>
          <w:highlight w:val="none"/>
        </w:rPr>
        <w:outlineLvl w:val="1"/>
      </w:pPr>
      <w:r/>
      <w:bookmarkStart w:id="27" w:name="_Toc28359094"/>
      <w:r/>
      <w:bookmarkStart w:id="28" w:name="_Toc35393634"/>
      <w:r/>
      <w:bookmarkStart w:id="29" w:name="_Toc15564"/>
      <w:r/>
      <w:bookmarkStart w:id="30" w:name="_Toc11367"/>
      <w:r/>
      <w:bookmarkStart w:id="31" w:name="_Toc28359017"/>
      <w:r/>
      <w:bookmarkStart w:id="32" w:name="_Toc35393803"/>
      <w:r>
        <w:rPr>
          <w:rFonts w:hint="eastAsia" w:ascii="黑体" w:hAnsi="黑体" w:eastAsia="黑体"/>
          <w:color w:val="auto"/>
          <w:sz w:val="28"/>
          <w:szCs w:val="28"/>
          <w:highlight w:val="none"/>
        </w:rPr>
        <w:t xml:space="preserve">五、公告期限</w:t>
      </w:r>
      <w:bookmarkEnd w:id="27"/>
      <w:r/>
      <w:bookmarkEnd w:id="28"/>
      <w:r/>
      <w:bookmarkEnd w:id="29"/>
      <w:r/>
      <w:bookmarkEnd w:id="30"/>
      <w:r/>
      <w:bookmarkEnd w:id="31"/>
      <w:r/>
      <w:bookmarkEnd w:id="32"/>
      <w:r/>
      <w:r/>
    </w:p>
    <w:p>
      <w:pPr>
        <w:ind w:firstLine="56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自本公告发布之日起3个工作日。</w:t>
      </w:r>
      <w:r/>
    </w:p>
    <w:p>
      <w:pPr>
        <w:pStyle w:val="773"/>
        <w:ind w:firstLine="560"/>
        <w:spacing w:after="0" w:line="500" w:lineRule="exact"/>
        <w:rPr>
          <w:rFonts w:ascii="黑体" w:hAnsi="黑体" w:eastAsia="黑体"/>
          <w:color w:val="auto"/>
          <w:sz w:val="28"/>
          <w:szCs w:val="28"/>
          <w:highlight w:val="none"/>
        </w:rPr>
        <w:outlineLvl w:val="1"/>
      </w:pPr>
      <w:r/>
      <w:bookmarkStart w:id="33" w:name="_Toc19334"/>
      <w:r/>
      <w:bookmarkStart w:id="34" w:name="_Toc35393635"/>
      <w:r/>
      <w:bookmarkStart w:id="35" w:name="_Toc35393804"/>
      <w:r/>
      <w:bookmarkStart w:id="36" w:name="_Toc3045"/>
      <w:r>
        <w:rPr>
          <w:rFonts w:hint="eastAsia" w:ascii="黑体" w:hAnsi="黑体" w:eastAsia="黑体"/>
          <w:color w:val="auto"/>
          <w:sz w:val="28"/>
          <w:szCs w:val="28"/>
          <w:highlight w:val="none"/>
        </w:rPr>
        <w:t xml:space="preserve">六、其他补充事宜</w:t>
      </w:r>
      <w:bookmarkEnd w:id="33"/>
      <w:r/>
      <w:bookmarkEnd w:id="34"/>
      <w:r/>
      <w:bookmarkEnd w:id="35"/>
      <w:r/>
      <w:bookmarkEnd w:id="36"/>
      <w:r/>
      <w:r/>
    </w:p>
    <w:p>
      <w:pPr>
        <w:ind w:firstLine="565"/>
        <w:spacing w:line="500" w:lineRule="exact"/>
        <w:rPr>
          <w:rFonts w:ascii="仿宋" w:hAnsi="仿宋" w:eastAsia="仿宋" w:cs="宋体"/>
          <w:bCs/>
          <w:color w:val="auto"/>
          <w:sz w:val="28"/>
          <w:szCs w:val="28"/>
          <w:highlight w:val="none"/>
        </w:rPr>
      </w:pPr>
      <w:r>
        <w:rPr>
          <w:rFonts w:hint="eastAsia" w:ascii="仿宋" w:hAnsi="仿宋" w:eastAsia="仿宋" w:cs="宋体"/>
          <w:color w:val="auto"/>
          <w:sz w:val="28"/>
          <w:szCs w:val="28"/>
          <w:highlight w:val="none"/>
        </w:rPr>
        <w:t xml:space="preserve">1.</w:t>
      </w:r>
      <w:r>
        <w:rPr>
          <w:rFonts w:hint="eastAsia" w:ascii="仿宋" w:hAnsi="仿宋" w:eastAsia="仿宋" w:cs="宋体"/>
          <w:bCs/>
          <w:color w:val="auto"/>
          <w:sz w:val="28"/>
          <w:szCs w:val="28"/>
          <w:highlight w:val="none"/>
        </w:rPr>
        <w:t xml:space="preserve">本项目采用电子化交易模式，</w:t>
      </w:r>
      <w:r>
        <w:rPr>
          <w:rFonts w:hint="eastAsia" w:ascii="仿宋" w:hAnsi="仿宋" w:eastAsia="仿宋"/>
          <w:color w:val="auto"/>
          <w:sz w:val="28"/>
          <w:szCs w:val="28"/>
          <w:highlight w:val="none"/>
        </w:rPr>
        <w:t xml:space="preserve">具体详见《江苏省政府采购管理交易系统（苏采云）投标人操作手册》，特别</w:t>
      </w:r>
      <w:r>
        <w:rPr>
          <w:rFonts w:hint="eastAsia" w:ascii="仿宋" w:hAnsi="仿宋" w:eastAsia="仿宋" w:cs="宋体"/>
          <w:bCs/>
          <w:color w:val="auto"/>
          <w:sz w:val="28"/>
          <w:szCs w:val="28"/>
          <w:highlight w:val="none"/>
        </w:rPr>
        <w:t xml:space="preserve">注意以下事项：</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s="宋体"/>
          <w:bCs/>
          <w:color w:val="auto"/>
          <w:sz w:val="28"/>
          <w:szCs w:val="28"/>
          <w:highlight w:val="none"/>
        </w:rPr>
        <w:t xml:space="preserve">（1）“苏采云”系统的网址为：http://jszfcg.jsczt.cn/；</w:t>
      </w:r>
      <w:r/>
    </w:p>
    <w:p>
      <w:pPr>
        <w:ind w:firstLine="560"/>
        <w:spacing w:line="500" w:lineRule="exact"/>
        <w:rPr>
          <w:rFonts w:ascii="仿宋" w:hAnsi="仿宋" w:eastAsia="仿宋" w:cs="仿宋"/>
          <w:color w:val="auto"/>
          <w:sz w:val="28"/>
          <w:szCs w:val="28"/>
          <w:highlight w:val="none"/>
        </w:rPr>
      </w:pPr>
      <w:r>
        <w:rPr>
          <w:rFonts w:hint="eastAsia" w:ascii="仿宋" w:hAnsi="仿宋" w:eastAsia="仿宋" w:cs="宋体"/>
          <w:bCs/>
          <w:color w:val="auto"/>
          <w:sz w:val="28"/>
          <w:szCs w:val="28"/>
          <w:highlight w:val="none"/>
        </w:rPr>
        <w:t xml:space="preserve">（2）响应供应商需办理“CA 数字证书”的，可参阅“江苏省政府采购网/办事指南/资料下载”中有关资料（</w:t>
      </w:r>
      <w:r>
        <w:rPr>
          <w:color w:val="auto"/>
          <w:highlight w:val="none"/>
        </w:rPr>
        <w:fldChar w:fldCharType="begin"/>
      </w:r>
      <w:r>
        <w:rPr>
          <w:color w:val="auto"/>
          <w:highlight w:val="none"/>
        </w:rPr>
        <w:instrText xml:space="preserve"> HYPERLINK "http://jsxcmm.com/help/gys.html" </w:instrText>
      </w:r>
      <w:r>
        <w:rPr>
          <w:color w:val="auto"/>
          <w:highlight w:val="none"/>
        </w:rPr>
        <w:fldChar w:fldCharType="separate"/>
      </w:r>
      <w:r>
        <w:rPr>
          <w:rStyle w:val="788"/>
          <w:rFonts w:ascii="仿宋" w:hAnsi="仿宋" w:eastAsia="仿宋" w:cs="宋体"/>
          <w:bCs/>
          <w:color w:val="auto"/>
          <w:sz w:val="28"/>
          <w:szCs w:val="28"/>
          <w:highlight w:val="none"/>
        </w:rPr>
        <w:t xml:space="preserve">http://jsxcmm.com/help/gys.html</w:t>
      </w:r>
      <w:r>
        <w:rPr>
          <w:rStyle w:val="788"/>
          <w:rFonts w:ascii="仿宋" w:hAnsi="仿宋" w:eastAsia="仿宋" w:cs="宋体"/>
          <w:bCs/>
          <w:color w:val="auto"/>
          <w:sz w:val="28"/>
          <w:szCs w:val="28"/>
          <w:highlight w:val="none"/>
        </w:rPr>
        <w:fldChar w:fldCharType="end"/>
      </w:r>
      <w:r>
        <w:rPr>
          <w:rFonts w:ascii="仿宋" w:hAnsi="仿宋" w:eastAsia="仿宋" w:cs="宋体"/>
          <w:bCs/>
          <w:color w:val="auto"/>
          <w:sz w:val="28"/>
          <w:szCs w:val="28"/>
          <w:highlight w:val="none"/>
        </w:rPr>
        <w:t xml:space="preserve">）</w:t>
      </w:r>
      <w:r>
        <w:rPr>
          <w:rFonts w:hint="eastAsia" w:ascii="仿宋" w:hAnsi="仿宋" w:eastAsia="仿宋" w:cs="宋体"/>
          <w:bCs/>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w:t>
      </w:r>
      <w:r>
        <w:rPr>
          <w:rFonts w:ascii="仿宋" w:hAnsi="仿宋" w:eastAsia="仿宋"/>
          <w:color w:val="auto"/>
          <w:sz w:val="28"/>
          <w:szCs w:val="28"/>
          <w:highlight w:val="none"/>
        </w:rPr>
        <w:t xml:space="preserve">使用谷歌浏览器。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w:t>
      </w:r>
      <w:r>
        <w:rPr>
          <w:rFonts w:ascii="仿宋" w:hAnsi="仿宋" w:eastAsia="仿宋"/>
          <w:color w:val="auto"/>
          <w:sz w:val="28"/>
          <w:szCs w:val="28"/>
          <w:highlight w:val="none"/>
        </w:rPr>
        <w:t xml:space="preserve">提前准备好麦克风、音响，摄像头，</w:t>
      </w:r>
      <w:r>
        <w:rPr>
          <w:rFonts w:hint="eastAsia" w:ascii="仿宋" w:hAnsi="仿宋" w:eastAsia="仿宋"/>
          <w:color w:val="auto"/>
          <w:sz w:val="28"/>
          <w:szCs w:val="28"/>
          <w:highlight w:val="none"/>
        </w:rPr>
        <w:t xml:space="preserve">并</w:t>
      </w:r>
      <w:r>
        <w:rPr>
          <w:rFonts w:ascii="仿宋" w:hAnsi="仿宋" w:eastAsia="仿宋"/>
          <w:color w:val="auto"/>
          <w:sz w:val="28"/>
          <w:szCs w:val="28"/>
          <w:highlight w:val="none"/>
        </w:rPr>
        <w:t xml:space="preserve">检查保证能够正常使用。</w:t>
      </w:r>
      <w:r/>
    </w:p>
    <w:p>
      <w:pPr>
        <w:ind w:firstLine="560"/>
        <w:spacing w:line="500" w:lineRule="exact"/>
        <w:rPr>
          <w:rFonts w:ascii="仿宋" w:hAnsi="仿宋" w:eastAsia="仿宋" w:cs="宋体"/>
          <w:bCs/>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操作系统至少win7以上，建议使用win10操作系统。</w:t>
      </w:r>
      <w:r/>
    </w:p>
    <w:p>
      <w:pPr>
        <w:ind w:firstLine="560"/>
        <w:spacing w:line="500" w:lineRule="exact"/>
        <w:rPr>
          <w:rFonts w:ascii="仿宋" w:hAnsi="仿宋" w:eastAsia="仿宋"/>
          <w:b/>
          <w:color w:val="auto"/>
          <w:sz w:val="28"/>
          <w:szCs w:val="28"/>
          <w:highlight w:val="none"/>
        </w:rPr>
      </w:pPr>
      <w:r>
        <w:rPr>
          <w:rFonts w:hint="eastAsia" w:ascii="仿宋" w:hAnsi="仿宋" w:eastAsia="仿宋" w:cs="宋体"/>
          <w:bCs/>
          <w:color w:val="auto"/>
          <w:sz w:val="28"/>
          <w:szCs w:val="28"/>
          <w:highlight w:val="none"/>
        </w:rPr>
        <w:t xml:space="preserve">（6）供应商应当通过“苏采云”系统提交电子响应文件，响应文件不得超过150M。</w:t>
      </w:r>
      <w:r/>
    </w:p>
    <w:p>
      <w:pPr>
        <w:ind w:firstLine="565"/>
        <w:spacing w:line="500" w:lineRule="exact"/>
        <w:rPr>
          <w:rFonts w:hint="eastAsia" w:ascii="仿宋" w:hAnsi="仿宋" w:eastAsia="仿宋" w:cs="宋体"/>
          <w:color w:val="auto"/>
          <w:sz w:val="28"/>
          <w:szCs w:val="28"/>
          <w:highlight w:val="none"/>
          <w:lang w:eastAsia="zh-CN"/>
        </w:rPr>
      </w:pPr>
      <w:r>
        <w:rPr>
          <w:rFonts w:hint="eastAsia" w:ascii="仿宋" w:hAnsi="仿宋" w:eastAsia="仿宋" w:cs="宋体"/>
          <w:color w:val="auto"/>
          <w:sz w:val="28"/>
          <w:szCs w:val="28"/>
          <w:highlight w:val="none"/>
        </w:rPr>
        <w:t xml:space="preserve">2. 谈判</w:t>
      </w:r>
      <w:r>
        <w:rPr>
          <w:rFonts w:ascii="仿宋" w:hAnsi="仿宋" w:eastAsia="仿宋" w:cs="宋体"/>
          <w:color w:val="auto"/>
          <w:sz w:val="28"/>
          <w:szCs w:val="28"/>
          <w:highlight w:val="none"/>
        </w:rPr>
        <w:t xml:space="preserve">保证金：免收</w:t>
      </w:r>
      <w:r>
        <w:rPr>
          <w:rFonts w:hint="eastAsia" w:ascii="仿宋" w:hAnsi="仿宋" w:eastAsia="仿宋" w:cs="宋体"/>
          <w:color w:val="auto"/>
          <w:sz w:val="28"/>
          <w:szCs w:val="28"/>
          <w:highlight w:val="none"/>
          <w:lang w:eastAsia="zh-CN"/>
        </w:rPr>
        <w:t xml:space="preserve">。</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宋体"/>
          <w:color w:val="auto"/>
          <w:sz w:val="28"/>
          <w:szCs w:val="28"/>
          <w:highlight w:val="none"/>
          <w:lang w:val="en-US" w:eastAsia="zh-CN"/>
        </w:rPr>
        <w:t xml:space="preserve">3. </w:t>
      </w:r>
      <w:r>
        <w:rPr>
          <w:rFonts w:hint="eastAsia" w:ascii="仿宋" w:hAnsi="仿宋" w:eastAsia="仿宋" w:cs="宋体"/>
          <w:color w:val="auto"/>
          <w:sz w:val="28"/>
          <w:szCs w:val="28"/>
          <w:highlight w:val="none"/>
        </w:rPr>
        <w:t xml:space="preserve">履约保证金</w:t>
      </w:r>
      <w:r>
        <w:rPr>
          <w:rFonts w:hint="eastAsia" w:ascii="仿宋" w:hAnsi="仿宋" w:eastAsia="仿宋" w:cs="宋体"/>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中标（成交）</w:t>
      </w:r>
      <w:r>
        <w:rPr>
          <w:rFonts w:hint="eastAsia" w:ascii="仿宋" w:hAnsi="仿宋" w:eastAsia="仿宋" w:cs="Times New Roman"/>
          <w:color w:val="auto"/>
          <w:sz w:val="28"/>
          <w:szCs w:val="28"/>
          <w:highlight w:val="none"/>
          <w:lang w:eastAsia="zh-CN"/>
        </w:rPr>
        <w:t xml:space="preserve">结果公告期满</w:t>
      </w:r>
      <w:r>
        <w:rPr>
          <w:rFonts w:hint="eastAsia" w:ascii="仿宋" w:hAnsi="仿宋" w:eastAsia="仿宋" w:cs="Times New Roman"/>
          <w:color w:val="auto"/>
          <w:sz w:val="28"/>
          <w:szCs w:val="28"/>
          <w:highlight w:val="none"/>
        </w:rPr>
        <w:t xml:space="preserve">后7个工作日内，成交供应商按照成交金额10%向采购单位缴纳履约保证金,成交供应商可以选择以转账、支票、汇票、本票、银行保函(见索即付)、保险保函(见索即付)</w:t>
      </w:r>
      <w:r>
        <w:rPr>
          <w:rFonts w:hint="eastAsia" w:ascii="仿宋" w:hAnsi="仿宋" w:eastAsia="仿宋" w:cs="Times New Roman"/>
          <w:color w:val="auto"/>
          <w:sz w:val="28"/>
          <w:szCs w:val="28"/>
          <w:highlight w:val="none"/>
          <w:lang w:eastAsia="zh-CN"/>
        </w:rPr>
        <w:t xml:space="preserve">等非现金形式</w:t>
      </w:r>
      <w:r>
        <w:rPr>
          <w:rFonts w:hint="eastAsia" w:ascii="仿宋" w:hAnsi="仿宋" w:eastAsia="仿宋" w:cs="Times New Roman"/>
          <w:color w:val="auto"/>
          <w:sz w:val="28"/>
          <w:szCs w:val="28"/>
          <w:highlight w:val="none"/>
        </w:rPr>
        <w:t xml:space="preserve">缴纳履约保证金。履约验收完毕后，采购人在5个工作日内退还履约保证金</w:t>
      </w:r>
      <w:r>
        <w:rPr>
          <w:rFonts w:hint="eastAsia" w:ascii="仿宋" w:hAnsi="仿宋" w:eastAsia="仿宋" w:cs="Times New Roman"/>
          <w:color w:val="auto"/>
          <w:sz w:val="28"/>
          <w:szCs w:val="28"/>
          <w:highlight w:val="none"/>
          <w:lang w:eastAsia="zh-CN"/>
        </w:rPr>
        <w:t xml:space="preserve">。</w:t>
      </w:r>
      <w:r>
        <w:rPr>
          <w:rFonts w:hint="eastAsia" w:ascii="仿宋" w:hAnsi="仿宋" w:eastAsia="仿宋" w:cs="Times New Roman"/>
          <w:color w:val="auto"/>
          <w:sz w:val="28"/>
          <w:szCs w:val="28"/>
          <w:highlight w:val="none"/>
        </w:rPr>
        <w:t xml:space="preserve">成交人未在规定时间内缴纳履约保证金将视为成交单位放弃成交资格。</w:t>
      </w:r>
      <w:r/>
    </w:p>
    <w:p>
      <w:pPr>
        <w:ind w:firstLine="560"/>
        <w:jc w:val="left"/>
        <w:keepLines w:val="0"/>
        <w:keepNext w:val="0"/>
        <w:pageBreakBefore w:val="0"/>
        <w:spacing w:after="0" w:line="50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履约保证金收款单位名称为：如皋市财政局</w:t>
      </w:r>
      <w:r/>
    </w:p>
    <w:p>
      <w:pPr>
        <w:ind w:firstLine="560"/>
        <w:jc w:val="left"/>
        <w:keepLines w:val="0"/>
        <w:keepNext w:val="0"/>
        <w:pageBreakBefore w:val="0"/>
        <w:spacing w:after="0" w:line="500" w:lineRule="exact"/>
        <w:widowControl/>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开户行：如皋建行营业部，账号：32001647236051117660</w:t>
      </w:r>
      <w:r/>
    </w:p>
    <w:p>
      <w:pPr>
        <w:ind w:firstLine="560"/>
        <w:jc w:val="left"/>
        <w:keepLines w:val="0"/>
        <w:keepNext w:val="0"/>
        <w:pageBreakBefore w:val="0"/>
        <w:spacing w:after="0" w:line="500" w:lineRule="exact"/>
        <w:widowControl/>
        <w:rPr>
          <w:rFonts w:hint="default"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联系电话：0513-87651173</w:t>
      </w:r>
      <w:r/>
    </w:p>
    <w:p>
      <w:pPr>
        <w:ind w:firstLine="565"/>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lang w:val="en-US" w:eastAsia="zh-CN"/>
        </w:rPr>
        <w:t xml:space="preserve">4</w:t>
      </w:r>
      <w:r>
        <w:rPr>
          <w:rFonts w:hint="eastAsia" w:ascii="仿宋" w:hAnsi="仿宋" w:eastAsia="仿宋" w:cs="宋体"/>
          <w:color w:val="auto"/>
          <w:sz w:val="28"/>
          <w:szCs w:val="28"/>
          <w:highlight w:val="none"/>
        </w:rPr>
        <w:t xml:space="preserve">. </w:t>
      </w:r>
      <w:r>
        <w:rPr>
          <w:rFonts w:hint="eastAsia" w:ascii="仿宋" w:hAnsi="仿宋" w:eastAsia="仿宋" w:cs="宋体"/>
          <w:color w:val="auto"/>
          <w:sz w:val="28"/>
          <w:szCs w:val="28"/>
          <w:highlight w:val="none"/>
        </w:rPr>
        <w:t xml:space="preserve">本项目</w:t>
      </w:r>
      <w:r>
        <w:rPr>
          <w:rFonts w:hint="eastAsia" w:ascii="仿宋" w:hAnsi="仿宋" w:eastAsia="仿宋"/>
          <w:color w:val="auto"/>
          <w:sz w:val="28"/>
          <w:szCs w:val="28"/>
          <w:highlight w:val="none"/>
        </w:rPr>
        <w:t xml:space="preserve">为了保证响应供应商能全面了解本项目实际情况，避免</w:t>
      </w:r>
      <w:r>
        <w:rPr>
          <w:rFonts w:hint="eastAsia" w:ascii="仿宋" w:hAnsi="仿宋" w:eastAsia="仿宋"/>
          <w:color w:val="auto"/>
          <w:sz w:val="28"/>
          <w:szCs w:val="28"/>
          <w:highlight w:val="none"/>
          <w:lang w:val="en-US" w:eastAsia="zh-CN"/>
        </w:rPr>
        <w:t xml:space="preserve">盲目</w:t>
      </w:r>
      <w:r>
        <w:rPr>
          <w:rFonts w:hint="eastAsia" w:ascii="仿宋" w:hAnsi="仿宋" w:eastAsia="仿宋"/>
          <w:color w:val="auto"/>
          <w:sz w:val="28"/>
          <w:szCs w:val="28"/>
          <w:highlight w:val="none"/>
        </w:rPr>
        <w:t xml:space="preserve">投标，特别提醒所有响应供应商需自行组织人员踏勘现场，踏勘前与采购人联系预约，自行负责现场踏勘安全。如响应供应商选择不踏勘现场，造成项目需求理解偏差、</w:t>
      </w:r>
      <w:r>
        <w:rPr>
          <w:rFonts w:ascii="仿宋" w:hAnsi="仿宋" w:eastAsia="仿宋"/>
          <w:color w:val="auto"/>
          <w:sz w:val="28"/>
          <w:szCs w:val="28"/>
          <w:highlight w:val="none"/>
        </w:rPr>
        <w:t xml:space="preserve">方案编制失误</w:t>
      </w:r>
      <w:r>
        <w:rPr>
          <w:rFonts w:hint="eastAsia" w:ascii="仿宋" w:hAnsi="仿宋" w:eastAsia="仿宋"/>
          <w:color w:val="auto"/>
          <w:sz w:val="28"/>
          <w:szCs w:val="28"/>
          <w:highlight w:val="none"/>
        </w:rPr>
        <w:t xml:space="preserve">或响应报价失误均由响应供应商自行承担；</w:t>
      </w:r>
      <w:r>
        <w:rPr>
          <w:rFonts w:ascii="仿宋" w:hAnsi="仿宋" w:eastAsia="仿宋"/>
          <w:color w:val="auto"/>
          <w:sz w:val="28"/>
          <w:szCs w:val="28"/>
          <w:highlight w:val="none"/>
        </w:rPr>
        <w:t xml:space="preserve">因</w:t>
      </w: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自身不能参加现场勘察或现场踏勘不全面的，不得因此提出修改报价或履约过程中提出索赔等要求。</w:t>
      </w:r>
      <w:r/>
    </w:p>
    <w:p>
      <w:pPr>
        <w:pStyle w:val="773"/>
        <w:ind w:firstLine="560"/>
        <w:spacing w:after="0" w:line="500" w:lineRule="exact"/>
        <w:rPr>
          <w:rFonts w:ascii="黑体" w:hAnsi="黑体" w:eastAsia="黑体"/>
          <w:color w:val="auto"/>
          <w:sz w:val="28"/>
          <w:szCs w:val="28"/>
          <w:highlight w:val="none"/>
        </w:rPr>
        <w:outlineLvl w:val="1"/>
      </w:pPr>
      <w:r/>
      <w:bookmarkStart w:id="37" w:name="_Toc35393805"/>
      <w:r/>
      <w:bookmarkStart w:id="38" w:name="_Toc31537"/>
      <w:r/>
      <w:bookmarkStart w:id="39" w:name="_Toc131"/>
      <w:r/>
      <w:bookmarkStart w:id="40" w:name="_Toc35393636"/>
      <w:r/>
      <w:bookmarkStart w:id="41" w:name="_Toc28359095"/>
      <w:r/>
      <w:bookmarkStart w:id="42" w:name="_Toc28359018"/>
      <w:r>
        <w:rPr>
          <w:rFonts w:hint="eastAsia" w:ascii="黑体" w:hAnsi="黑体" w:eastAsia="黑体"/>
          <w:color w:val="auto"/>
          <w:sz w:val="28"/>
          <w:szCs w:val="28"/>
          <w:highlight w:val="none"/>
        </w:rPr>
        <w:t xml:space="preserve">七、凡对本次采购提出询问，请按</w:t>
      </w:r>
      <w:r>
        <w:rPr>
          <w:rFonts w:ascii="黑体" w:hAnsi="黑体" w:eastAsia="黑体"/>
          <w:color w:val="auto"/>
          <w:sz w:val="28"/>
          <w:szCs w:val="28"/>
          <w:highlight w:val="none"/>
        </w:rPr>
        <w:t xml:space="preserve">以下方式</w:t>
      </w:r>
      <w:r>
        <w:rPr>
          <w:rFonts w:hint="eastAsia" w:ascii="黑体" w:hAnsi="黑体" w:eastAsia="黑体"/>
          <w:color w:val="auto"/>
          <w:sz w:val="28"/>
          <w:szCs w:val="28"/>
          <w:highlight w:val="none"/>
        </w:rPr>
        <w:t xml:space="preserve">联系。</w:t>
      </w:r>
      <w:bookmarkEnd w:id="37"/>
      <w:r/>
      <w:bookmarkEnd w:id="38"/>
      <w:r/>
      <w:bookmarkEnd w:id="39"/>
      <w:r/>
      <w:bookmarkEnd w:id="40"/>
      <w:r/>
      <w:bookmarkEnd w:id="41"/>
      <w:r/>
      <w:bookmarkEnd w:id="42"/>
      <w:r/>
      <w:r/>
    </w:p>
    <w:p>
      <w:pPr>
        <w:ind w:firstLine="540"/>
        <w:spacing w:line="500" w:lineRule="exact"/>
        <w:rPr>
          <w:rFonts w:ascii="仿宋" w:hAnsi="仿宋" w:eastAsia="仿宋" w:cs="宋体"/>
          <w:color w:val="auto"/>
          <w:sz w:val="28"/>
          <w:szCs w:val="28"/>
          <w:highlight w:val="none"/>
        </w:rPr>
      </w:pPr>
      <w:r/>
      <w:bookmarkStart w:id="43" w:name="_Toc35393806"/>
      <w:r/>
      <w:bookmarkStart w:id="44" w:name="_Toc35393637"/>
      <w:r/>
      <w:bookmarkStart w:id="45" w:name="_Toc28359096"/>
      <w:r/>
      <w:bookmarkStart w:id="46" w:name="_Toc28413"/>
      <w:r/>
      <w:bookmarkStart w:id="47" w:name="_Toc28359019"/>
      <w:r/>
      <w:bookmarkStart w:id="48" w:name="_Toc35393807"/>
      <w:r/>
      <w:bookmarkStart w:id="49" w:name="_Toc28359020"/>
      <w:r/>
      <w:bookmarkStart w:id="50" w:name="_Toc28359097"/>
      <w:r/>
      <w:bookmarkStart w:id="51" w:name="_Toc35393638"/>
      <w:r>
        <w:rPr>
          <w:rFonts w:hint="eastAsia" w:ascii="仿宋" w:hAnsi="仿宋" w:eastAsia="仿宋" w:cs="宋体"/>
          <w:color w:val="auto"/>
          <w:sz w:val="28"/>
          <w:szCs w:val="28"/>
          <w:highlight w:val="none"/>
        </w:rPr>
        <w:t xml:space="preserve">1. 采购人信息</w:t>
      </w:r>
      <w:bookmarkEnd w:id="43"/>
      <w:r/>
      <w:bookmarkEnd w:id="44"/>
      <w:r/>
      <w:bookmarkEnd w:id="45"/>
      <w:r/>
      <w:bookmarkEnd w:id="46"/>
      <w:r/>
      <w:bookmarkEnd w:id="47"/>
      <w:r/>
      <w:r/>
    </w:p>
    <w:p>
      <w:pPr>
        <w:ind w:firstLine="840"/>
        <w:jc w:val="left"/>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名    称：</w:t>
      </w:r>
      <w:r>
        <w:rPr>
          <w:rFonts w:hint="eastAsia" w:ascii="仿宋" w:hAnsi="仿宋" w:eastAsia="仿宋"/>
          <w:color w:val="auto"/>
          <w:sz w:val="28"/>
          <w:szCs w:val="28"/>
          <w:highlight w:val="none"/>
          <w:lang w:eastAsia="zh-CN"/>
        </w:rPr>
        <w:t xml:space="preserve">如皋市高级技工学校</w:t>
      </w:r>
      <w:r/>
    </w:p>
    <w:p>
      <w:pPr>
        <w:ind w:firstLine="84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地    址：</w:t>
      </w:r>
      <w:r>
        <w:rPr>
          <w:rFonts w:hint="eastAsia" w:ascii="仿宋" w:hAnsi="仿宋" w:eastAsia="仿宋" w:cs="Times New Roman"/>
          <w:color w:val="auto"/>
          <w:sz w:val="28"/>
          <w:szCs w:val="28"/>
          <w:highlight w:val="none"/>
          <w:lang w:val="en-US" w:eastAsia="zh-CN"/>
        </w:rPr>
        <w:fldChar w:fldCharType="begin"/>
      </w:r>
      <w:r>
        <w:rPr>
          <w:rFonts w:hint="eastAsia" w:ascii="仿宋" w:hAnsi="仿宋" w:eastAsia="仿宋" w:cs="Times New Roman"/>
          <w:color w:val="auto"/>
          <w:sz w:val="28"/>
          <w:szCs w:val="28"/>
          <w:highlight w:val="none"/>
          <w:lang w:val="en-US" w:eastAsia="zh-CN"/>
        </w:rPr>
        <w:instrText xml:space="preserve"> HYPERLINK "https://www.bangboer.net/a11" \t "https://www.bangboer.net/news/_blank" </w:instrText>
      </w:r>
      <w:r>
        <w:rPr>
          <w:rFonts w:hint="eastAsia" w:ascii="仿宋" w:hAnsi="仿宋" w:eastAsia="仿宋" w:cs="Times New Roman"/>
          <w:color w:val="auto"/>
          <w:sz w:val="28"/>
          <w:szCs w:val="28"/>
          <w:highlight w:val="none"/>
          <w:lang w:val="en-US" w:eastAsia="zh-CN"/>
        </w:rPr>
        <w:fldChar w:fldCharType="separate"/>
      </w:r>
      <w:r>
        <w:rPr>
          <w:rFonts w:hint="default" w:ascii="仿宋" w:hAnsi="仿宋" w:eastAsia="仿宋" w:cs="Times New Roman"/>
          <w:color w:val="auto"/>
          <w:sz w:val="28"/>
          <w:szCs w:val="28"/>
          <w:highlight w:val="none"/>
          <w:lang w:val="en-US" w:eastAsia="zh-CN"/>
        </w:rPr>
        <w:t xml:space="preserve">江苏</w:t>
      </w:r>
      <w:r>
        <w:rPr>
          <w:rFonts w:hint="default" w:ascii="仿宋" w:hAnsi="仿宋" w:eastAsia="仿宋" w:cs="Times New Roman"/>
          <w:color w:val="auto"/>
          <w:sz w:val="28"/>
          <w:szCs w:val="28"/>
          <w:highlight w:val="none"/>
          <w:lang w:val="en-US" w:eastAsia="zh-CN"/>
        </w:rPr>
        <w:fldChar w:fldCharType="end"/>
      </w:r>
      <w:r>
        <w:rPr>
          <w:rFonts w:hint="default" w:ascii="仿宋" w:hAnsi="仿宋" w:eastAsia="仿宋" w:cs="Times New Roman"/>
          <w:color w:val="auto"/>
          <w:sz w:val="28"/>
          <w:szCs w:val="28"/>
          <w:highlight w:val="none"/>
          <w:lang w:val="en-US" w:eastAsia="zh-CN"/>
        </w:rPr>
        <w:t xml:space="preserve">省如皋市长江镇教育路1号</w:t>
      </w:r>
      <w:r/>
    </w:p>
    <w:p>
      <w:pPr>
        <w:ind w:firstLine="840"/>
        <w:jc w:val="lef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吴亚军</w:t>
      </w:r>
      <w:r/>
    </w:p>
    <w:p>
      <w:pPr>
        <w:ind w:firstLine="84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13235212933</w:t>
      </w:r>
      <w:r>
        <w:rPr>
          <w:rFonts w:hint="eastAsia" w:ascii="仿宋" w:hAnsi="仿宋" w:eastAsia="仿宋"/>
          <w:color w:val="auto"/>
          <w:sz w:val="28"/>
          <w:szCs w:val="28"/>
          <w:highlight w:val="none"/>
        </w:rPr>
        <w:t xml:space="preserve"> </w:t>
      </w:r>
      <w:r/>
    </w:p>
    <w:p>
      <w:pPr>
        <w:ind w:firstLine="540"/>
        <w:spacing w:line="500"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2. 采购代理机构信息</w:t>
      </w:r>
      <w:bookmarkEnd w:id="48"/>
      <w:r/>
      <w:bookmarkEnd w:id="49"/>
      <w:r/>
      <w:bookmarkEnd w:id="50"/>
      <w:r/>
      <w:bookmarkEnd w:id="51"/>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名    称：南通中江工程项目管理有限公司</w:t>
      </w:r>
      <w:r/>
    </w:p>
    <w:p>
      <w:pPr>
        <w:ind w:firstLine="84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址：如皋市如城街道惠政路269号纪庄大楼9层</w:t>
      </w:r>
      <w:r/>
    </w:p>
    <w:p>
      <w:pPr>
        <w:ind w:firstLine="840"/>
        <w:spacing w:line="50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项目经办人姓名：</w:t>
      </w:r>
      <w:r>
        <w:rPr>
          <w:rFonts w:hint="eastAsia" w:ascii="仿宋" w:hAnsi="仿宋" w:eastAsia="仿宋"/>
          <w:color w:val="auto"/>
          <w:sz w:val="28"/>
          <w:szCs w:val="28"/>
          <w:highlight w:val="none"/>
          <w:lang w:val="en-US" w:eastAsia="zh-CN"/>
        </w:rPr>
        <w:t xml:space="preserve">魏书丽</w:t>
      </w:r>
      <w:r/>
    </w:p>
    <w:p>
      <w:pPr>
        <w:ind w:firstLine="840"/>
        <w:spacing w:line="50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项目经办人联系方式：</w:t>
      </w:r>
      <w:r>
        <w:rPr>
          <w:rFonts w:hint="eastAsia" w:ascii="仿宋" w:hAnsi="仿宋" w:eastAsia="仿宋"/>
          <w:color w:val="auto"/>
          <w:sz w:val="28"/>
          <w:szCs w:val="28"/>
          <w:highlight w:val="none"/>
          <w:lang w:val="en-US" w:eastAsia="zh-CN"/>
        </w:rPr>
        <w:t xml:space="preserve">15051237698</w:t>
      </w:r>
      <w:r/>
    </w:p>
    <w:p>
      <w:pPr>
        <w:ind w:firstLine="840"/>
        <w:spacing w:line="500" w:lineRule="exact"/>
        <w:rPr>
          <w:rFonts w:ascii="仿宋" w:hAnsi="仿宋" w:eastAsia="仿宋"/>
          <w:color w:val="auto"/>
          <w:sz w:val="28"/>
          <w:szCs w:val="28"/>
          <w:highlight w:val="none"/>
          <w:u w:val="single"/>
        </w:rPr>
      </w:pPr>
      <w:r>
        <w:rPr>
          <w:rFonts w:ascii="仿宋" w:hAnsi="仿宋" w:eastAsia="仿宋"/>
          <w:color w:val="auto"/>
          <w:sz w:val="28"/>
          <w:szCs w:val="28"/>
          <w:highlight w:val="none"/>
          <w:u w:val="single"/>
        </w:rPr>
      </w:r>
      <w:r/>
    </w:p>
    <w:p>
      <w:pPr>
        <w:spacing w:line="500" w:lineRule="exact"/>
        <w:rPr>
          <w:rFonts w:ascii="仿宋" w:hAnsi="仿宋" w:eastAsia="仿宋"/>
          <w:b/>
          <w:color w:val="auto"/>
          <w:sz w:val="28"/>
          <w:szCs w:val="28"/>
          <w:highlight w:val="none"/>
        </w:rPr>
      </w:pPr>
      <w:r>
        <w:rPr>
          <w:rFonts w:ascii="仿宋" w:hAnsi="仿宋" w:eastAsia="仿宋"/>
          <w:b/>
          <w:color w:val="auto"/>
          <w:sz w:val="28"/>
          <w:szCs w:val="28"/>
          <w:highlight w:val="none"/>
        </w:rPr>
        <w:t xml:space="preserve">附件:</w:t>
      </w:r>
      <w:r/>
    </w:p>
    <w:p>
      <w:pPr>
        <w:spacing w:line="500" w:lineRule="exact"/>
        <w:rPr>
          <w:rFonts w:ascii="仿宋" w:hAnsi="仿宋" w:eastAsia="仿宋"/>
          <w:b w:val="0"/>
          <w:bCs/>
          <w:color w:val="auto"/>
          <w:sz w:val="28"/>
          <w:szCs w:val="28"/>
          <w:highlight w:val="none"/>
        </w:rPr>
      </w:pPr>
      <w:r>
        <w:rPr>
          <w:rFonts w:hint="eastAsia" w:ascii="仿宋" w:hAnsi="仿宋" w:eastAsia="仿宋"/>
          <w:b/>
          <w:color w:val="auto"/>
          <w:sz w:val="28"/>
          <w:szCs w:val="28"/>
          <w:highlight w:val="none"/>
        </w:rPr>
        <w:t xml:space="preserve">1.办理政采贷和履约保函（保险）告知函</w:t>
      </w:r>
      <w:r/>
    </w:p>
    <w:p>
      <w:pPr>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2.谈</w:t>
      </w:r>
      <w:r>
        <w:rPr>
          <w:rFonts w:ascii="仿宋" w:hAnsi="仿宋" w:eastAsia="仿宋"/>
          <w:b/>
          <w:color w:val="auto"/>
          <w:sz w:val="28"/>
          <w:szCs w:val="28"/>
          <w:highlight w:val="none"/>
        </w:rPr>
        <w:t xml:space="preserve">判文件</w:t>
      </w:r>
      <w:r/>
    </w:p>
    <w:p>
      <w:pPr>
        <w:pStyle w:val="801"/>
        <w:ind w:firstLine="0"/>
        <w:spacing w:before="0" w:after="0"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3.采购人</w:t>
      </w:r>
      <w:r>
        <w:rPr>
          <w:rFonts w:ascii="仿宋" w:hAnsi="仿宋" w:eastAsia="仿宋"/>
          <w:b/>
          <w:color w:val="auto"/>
          <w:sz w:val="28"/>
          <w:szCs w:val="28"/>
          <w:highlight w:val="none"/>
        </w:rPr>
        <w:t xml:space="preserve">信用承诺</w:t>
      </w:r>
      <w:r/>
    </w:p>
    <w:p>
      <w:pPr>
        <w:pStyle w:val="801"/>
        <w:ind w:firstLine="0"/>
        <w:jc w:val="center"/>
        <w:rPr>
          <w:rFonts w:ascii="方正小标宋简体" w:eastAsia="方正小标宋简体"/>
          <w:bCs/>
          <w:color w:val="auto"/>
          <w:sz w:val="32"/>
          <w:szCs w:val="32"/>
          <w:highlight w:val="none"/>
        </w:rPr>
        <w:outlineLvl w:val="0"/>
      </w:pPr>
      <w:r>
        <w:rPr>
          <w:rFonts w:ascii="宋体" w:hAnsi="宋体"/>
          <w:color w:val="auto"/>
          <w:highlight w:val="none"/>
        </w:rPr>
        <w:br w:type="page" w:clear="all"/>
      </w:r>
      <w:bookmarkStart w:id="52" w:name="_Toc14110"/>
      <w:r/>
      <w:bookmarkStart w:id="53" w:name="_Toc11146"/>
      <w:r>
        <w:rPr>
          <w:rFonts w:hint="eastAsia" w:ascii="方正小标宋简体" w:eastAsia="方正小标宋简体"/>
          <w:bCs/>
          <w:color w:val="auto"/>
          <w:sz w:val="32"/>
          <w:szCs w:val="32"/>
          <w:highlight w:val="none"/>
        </w:rPr>
        <w:t xml:space="preserve">第2章 谈判须知</w:t>
      </w:r>
      <w:bookmarkEnd w:id="52"/>
      <w:r/>
      <w:bookmarkEnd w:id="53"/>
      <w:r/>
      <w:r/>
    </w:p>
    <w:p>
      <w:pPr>
        <w:ind w:firstLine="548"/>
        <w:spacing w:line="500" w:lineRule="exact"/>
        <w:rPr>
          <w:rFonts w:ascii="黑体" w:hAnsi="黑体" w:eastAsia="黑体"/>
          <w:color w:val="auto"/>
          <w:sz w:val="28"/>
          <w:szCs w:val="28"/>
          <w:highlight w:val="none"/>
        </w:rPr>
        <w:outlineLvl w:val="1"/>
      </w:pPr>
      <w:r/>
      <w:bookmarkStart w:id="54" w:name="_Toc26909"/>
      <w:r/>
      <w:bookmarkStart w:id="55" w:name="_Toc26459"/>
      <w:r>
        <w:rPr>
          <w:rFonts w:hint="eastAsia" w:ascii="黑体" w:hAnsi="黑体" w:eastAsia="黑体"/>
          <w:color w:val="auto"/>
          <w:sz w:val="28"/>
          <w:szCs w:val="28"/>
          <w:highlight w:val="none"/>
        </w:rPr>
        <w:t xml:space="preserve">1. 参加谈判费用</w:t>
      </w:r>
      <w:bookmarkEnd w:id="54"/>
      <w:r/>
      <w:bookmarkEnd w:id="55"/>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参加竞争性谈判活动的供应商，应自行承担所有与准备和参加竞争性谈判活动有关的费用，无论谈判过程中做法和结果如何，采购人或者代理机构在任何情况下均无义务和责任承担这些费用。</w:t>
      </w:r>
      <w:r/>
    </w:p>
    <w:p>
      <w:pPr>
        <w:ind w:firstLine="557"/>
        <w:spacing w:line="500" w:lineRule="exact"/>
        <w:tabs>
          <w:tab w:val="left" w:pos="900" w:leader="none"/>
        </w:tabs>
        <w:rPr>
          <w:rFonts w:ascii="黑体" w:hAnsi="黑体" w:eastAsia="黑体"/>
          <w:color w:val="auto"/>
          <w:sz w:val="28"/>
          <w:szCs w:val="28"/>
          <w:highlight w:val="none"/>
        </w:rPr>
        <w:outlineLvl w:val="1"/>
      </w:pPr>
      <w:r/>
      <w:bookmarkStart w:id="56" w:name="_Toc24189"/>
      <w:r/>
      <w:bookmarkStart w:id="57" w:name="_Toc26151"/>
      <w:r>
        <w:rPr>
          <w:rFonts w:hint="eastAsia" w:ascii="黑体" w:hAnsi="黑体" w:eastAsia="黑体"/>
          <w:color w:val="auto"/>
          <w:sz w:val="28"/>
          <w:szCs w:val="28"/>
          <w:highlight w:val="none"/>
        </w:rPr>
        <w:t xml:space="preserve">2. 谈判文件的约束力</w:t>
      </w:r>
      <w:bookmarkEnd w:id="56"/>
      <w:r/>
      <w:bookmarkEnd w:id="57"/>
      <w:r/>
      <w:r/>
    </w:p>
    <w:p>
      <w:pPr>
        <w:ind w:left="120" w:firstLine="55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2.1供应商一旦参加本项目谈判活动，即被认为接受了本谈判文件的规定和约束。本谈判文件由谈判公告、谈判须知、采购需求、合同文本、响应文件组成</w:t>
      </w:r>
      <w:r>
        <w:rPr>
          <w:rFonts w:hint="eastAsia" w:ascii="仿宋" w:hAnsi="仿宋" w:eastAsia="仿宋"/>
          <w:color w:val="auto"/>
          <w:sz w:val="28"/>
          <w:szCs w:val="28"/>
          <w:highlight w:val="none"/>
          <w:lang w:eastAsia="zh-CN"/>
        </w:rPr>
        <w:t xml:space="preserve">、</w:t>
      </w:r>
      <w:r>
        <w:rPr>
          <w:rFonts w:hint="eastAsia" w:ascii="仿宋" w:hAnsi="仿宋" w:eastAsia="仿宋"/>
          <w:bCs/>
          <w:color w:val="auto"/>
          <w:sz w:val="28"/>
          <w:szCs w:val="28"/>
          <w:highlight w:val="none"/>
        </w:rPr>
        <w:t xml:space="preserve">“苏采云”系统相关要求</w:t>
      </w:r>
      <w:r>
        <w:rPr>
          <w:rFonts w:hint="eastAsia" w:ascii="仿宋" w:hAnsi="仿宋" w:eastAsia="仿宋"/>
          <w:color w:val="auto"/>
          <w:sz w:val="28"/>
          <w:szCs w:val="28"/>
          <w:highlight w:val="none"/>
        </w:rPr>
        <w:t xml:space="preserve">等部分组成。</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2.2提交首次响应文件截止之日前，采购人、采购代理机构或者谈判小组可以对已发出的谈判文件进行必要的澄清或者修改，通过“苏采云”系统发布澄清公告或者修改的内容，澄清或者修改的内容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2.3澄清或者修改的内容可能影响响应文件编制的，采购人或者代理机构将在提交首次响应文件截止时间至少3个工作日前，以发布更正公告形式通知所有获取谈判文件的供应商。不足3个工作日的，采购人或者代理机构应当顺延提交首次响应文件截止时间。</w:t>
      </w:r>
      <w:r/>
    </w:p>
    <w:p>
      <w:pPr>
        <w:ind w:firstLine="560"/>
        <w:spacing w:line="500" w:lineRule="exact"/>
        <w:rPr>
          <w:rFonts w:ascii="黑体" w:hAnsi="黑体" w:eastAsia="黑体"/>
          <w:color w:val="auto"/>
          <w:sz w:val="28"/>
          <w:szCs w:val="28"/>
          <w:highlight w:val="none"/>
        </w:rPr>
        <w:outlineLvl w:val="1"/>
      </w:pPr>
      <w:r/>
      <w:bookmarkStart w:id="58" w:name="_Toc26183"/>
      <w:r/>
      <w:bookmarkStart w:id="59" w:name="_Toc22570"/>
      <w:r>
        <w:rPr>
          <w:rFonts w:hint="eastAsia" w:ascii="黑体" w:hAnsi="黑体" w:eastAsia="黑体"/>
          <w:color w:val="auto"/>
          <w:sz w:val="28"/>
          <w:szCs w:val="28"/>
          <w:highlight w:val="none"/>
        </w:rPr>
        <w:t xml:space="preserve">3.响应文件编制</w:t>
      </w:r>
      <w:bookmarkEnd w:id="58"/>
      <w:r/>
      <w:bookmarkEnd w:id="5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3.1 供应商应认真阅读竞争性谈判文件中所有的事项、格式、条款和规范等要求。按竞争性谈判文件要求和规定编制响应文件，并保证所提供的全部资料的真实性，以使其响应文件对谈判文件作出实质性响应，否则其风险由供应商自行承担</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3.2 </w:t>
      </w:r>
      <w:r>
        <w:rPr>
          <w:rFonts w:hint="eastAsia" w:ascii="仿宋" w:hAnsi="仿宋" w:eastAsia="仿宋"/>
          <w:bCs/>
          <w:color w:val="auto"/>
          <w:sz w:val="28"/>
          <w:szCs w:val="28"/>
          <w:highlight w:val="none"/>
        </w:rPr>
        <w:t xml:space="preserve">除技术性能另有规定外，响应文件所使用的度量衡单位，均须采用国家法定计量单位</w:t>
      </w:r>
      <w:r>
        <w:rPr>
          <w:rFonts w:ascii="仿宋" w:hAnsi="仿宋" w:eastAsia="仿宋"/>
          <w:color w:val="auto"/>
          <w:sz w:val="28"/>
          <w:szCs w:val="28"/>
          <w:highlight w:val="none"/>
        </w:rPr>
        <w:t xml:space="preserve">。</w:t>
      </w:r>
      <w:r/>
    </w:p>
    <w:p>
      <w:pPr>
        <w:ind w:firstLine="560"/>
        <w:spacing w:line="500" w:lineRule="exact"/>
        <w:tabs>
          <w:tab w:val="left" w:pos="900" w:leader="none"/>
        </w:tabs>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3.3 供应商编写的响应文件应包括资格审查文件、商务技术文件、报价文件等部分，具体按照 第5章响应文件组成”要求编写</w:t>
      </w:r>
      <w:r>
        <w:rPr>
          <w:rFonts w:ascii="仿宋" w:hAnsi="仿宋" w:eastAsia="仿宋"/>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60" w:name="_Hlt26668969"/>
      <w:r/>
      <w:bookmarkEnd w:id="60"/>
      <w:r/>
      <w:bookmarkStart w:id="61" w:name="_Hlt26954832"/>
      <w:r/>
      <w:bookmarkEnd w:id="61"/>
      <w:r/>
      <w:bookmarkStart w:id="62" w:name="_Hlt26954830"/>
      <w:r/>
      <w:bookmarkEnd w:id="62"/>
      <w:r/>
      <w:bookmarkStart w:id="63" w:name="_Hlt26670348"/>
      <w:r/>
      <w:bookmarkEnd w:id="63"/>
      <w:r/>
      <w:bookmarkStart w:id="64" w:name="_Hlt26954828"/>
      <w:r/>
      <w:bookmarkEnd w:id="64"/>
      <w:r/>
      <w:bookmarkStart w:id="65" w:name="_Hlt26670354"/>
      <w:r/>
      <w:bookmarkEnd w:id="65"/>
      <w:r/>
      <w:bookmarkStart w:id="66" w:name="_Hlt26670345"/>
      <w:r/>
      <w:bookmarkEnd w:id="66"/>
      <w:r/>
      <w:bookmarkStart w:id="67" w:name="_Toc8216"/>
      <w:r/>
      <w:bookmarkStart w:id="68" w:name="_Toc150"/>
      <w:r>
        <w:rPr>
          <w:rFonts w:hint="eastAsia" w:ascii="黑体" w:hAnsi="黑体" w:eastAsia="黑体"/>
          <w:color w:val="auto"/>
          <w:sz w:val="28"/>
          <w:szCs w:val="28"/>
          <w:highlight w:val="none"/>
        </w:rPr>
        <w:t xml:space="preserve">4.响应文件提交、撤回和修改</w:t>
      </w:r>
      <w:bookmarkEnd w:id="67"/>
      <w:r/>
      <w:bookmarkEnd w:id="68"/>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4.1 供应商</w:t>
      </w:r>
      <w:r>
        <w:rPr>
          <w:rFonts w:hint="eastAsia" w:ascii="仿宋" w:hAnsi="仿宋" w:eastAsia="仿宋"/>
          <w:bCs/>
          <w:color w:val="auto"/>
          <w:sz w:val="28"/>
          <w:szCs w:val="28"/>
          <w:highlight w:val="none"/>
        </w:rPr>
        <w:t xml:space="preserve">对CA证书妥善保管，如被他人盗用投标，因此带来的结果均由供应商自行承担。</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4.2 </w:t>
      </w:r>
      <w:r>
        <w:rPr>
          <w:rFonts w:hint="eastAsia" w:ascii="仿宋" w:hAnsi="仿宋" w:eastAsia="仿宋"/>
          <w:bCs/>
          <w:color w:val="auto"/>
          <w:sz w:val="28"/>
          <w:szCs w:val="28"/>
          <w:highlight w:val="none"/>
        </w:rPr>
        <w:t xml:space="preserve">供应商应当按照采购文件和“苏采云”系统的要求编制并加密响应文件。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4.3 供应商应当对采购文件提出的实质性要求和条件作出实质性响应，并在电子投标系统逐条应答。</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4.4 供应商应对要求提供的资格证明文件（如资质证书、资格证书）、技术资料（如白皮书、彩页、手册、检测报告等）扫描上传至投标系统。</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4.7 供应商可在响应文件提交截止时间前，撤回其电子响应文件，具体操作方法见《江苏省政府采购（供应商）国信CA数字证书及电子签章办理指南》。供应商撤回电子响应文件的，则认为其不再参与本项目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4.9 采购代理机构可以通过修改谈判文件，酌情延长响应文件提交截止时间。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4.10 响应文件的有效期：从提交响应文件截止日起90天。</w:t>
      </w:r>
      <w:r/>
    </w:p>
    <w:p>
      <w:pPr>
        <w:ind w:firstLine="560"/>
        <w:spacing w:line="500" w:lineRule="exact"/>
        <w:rPr>
          <w:rFonts w:ascii="黑体" w:hAnsi="黑体" w:eastAsia="黑体"/>
          <w:color w:val="auto"/>
          <w:sz w:val="28"/>
          <w:szCs w:val="28"/>
          <w:highlight w:val="none"/>
        </w:rPr>
        <w:outlineLvl w:val="1"/>
      </w:pPr>
      <w:r/>
      <w:bookmarkStart w:id="69" w:name="_Hlt26954864"/>
      <w:r/>
      <w:bookmarkEnd w:id="69"/>
      <w:r/>
      <w:bookmarkStart w:id="70" w:name="_Hlt26670523"/>
      <w:r/>
      <w:bookmarkEnd w:id="70"/>
      <w:r/>
      <w:bookmarkStart w:id="71" w:name="_Toc8275"/>
      <w:r/>
      <w:bookmarkStart w:id="72" w:name="_Toc29404"/>
      <w:r>
        <w:rPr>
          <w:rFonts w:hint="eastAsia" w:ascii="黑体" w:hAnsi="黑体" w:eastAsia="黑体"/>
          <w:color w:val="auto"/>
          <w:sz w:val="28"/>
          <w:szCs w:val="28"/>
          <w:highlight w:val="none"/>
        </w:rPr>
        <w:t xml:space="preserve">5. 谈判</w:t>
      </w:r>
      <w:bookmarkEnd w:id="71"/>
      <w:r/>
      <w:bookmarkEnd w:id="72"/>
      <w:r/>
      <w:r/>
    </w:p>
    <w:p>
      <w:pPr>
        <w:ind w:firstLine="560"/>
        <w:spacing w:line="500" w:lineRule="exact"/>
        <w:rPr>
          <w:rFonts w:ascii="仿宋" w:hAnsi="仿宋" w:eastAsia="仿宋"/>
          <w:color w:val="auto"/>
          <w:sz w:val="28"/>
          <w:szCs w:val="28"/>
          <w:highlight w:val="none"/>
        </w:rPr>
      </w:pPr>
      <w:r/>
      <w:bookmarkStart w:id="73" w:name="_Toc16938547"/>
      <w:r/>
      <w:bookmarkStart w:id="74" w:name="_Toc20823303"/>
      <w:r/>
      <w:bookmarkStart w:id="75" w:name="_Toc513029231"/>
      <w:r>
        <w:rPr>
          <w:rFonts w:hint="eastAsia" w:ascii="仿宋" w:hAnsi="仿宋" w:eastAsia="仿宋"/>
          <w:color w:val="auto"/>
          <w:sz w:val="28"/>
          <w:szCs w:val="28"/>
          <w:highlight w:val="none"/>
        </w:rPr>
        <w:t xml:space="preserve">5.1 采购人或者代理机构将在竞争性谈判公告中规定的时间和地点组织竞争性谈判活动。</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5.2竞争性谈判开始前，供应商使用CA数字证书登录“苏采云”系统，并根据开标会议区发出响应文件解密的指令，在30分钟之内使用CA数字证书解密各自响应文件。</w:t>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ascii="仿宋" w:hAnsi="仿宋" w:eastAsia="仿宋"/>
          <w:color w:val="auto"/>
          <w:sz w:val="28"/>
          <w:szCs w:val="28"/>
          <w:highlight w:val="none"/>
        </w:rPr>
      </w:pPr>
      <w:r>
        <w:rPr>
          <w:rFonts w:hint="eastAsia" w:ascii="仿宋" w:hAnsi="仿宋" w:eastAsia="仿宋"/>
          <w:bCs/>
          <w:color w:val="auto"/>
          <w:sz w:val="28"/>
          <w:szCs w:val="28"/>
          <w:highlight w:val="none"/>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5.5 谈判小组由政府采购评审专家、采购人代表组成。评审专家不得以评审专家身份参加本部门或本单位采购项目的评审。达到公开招标限额标准的项目，谈判小组应当由5人以上单数组成。</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5.6 谈判小组对响应文件的有效性、完整性和响应程度进行审查。谈判小组在审查分为资格审查和符合性审查。响应供应商未通过审查的，告知其具体原因。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5.7 谈判小组审查时，可以通过视频会议，要求供应商对响应文件中含义不明确、同类问题表述不一致或者有明显文字和计算错误的内容等作出必要的澄清、说明或者更正。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5.8 </w:t>
      </w:r>
      <w:r>
        <w:rPr>
          <w:rFonts w:hint="eastAsia" w:ascii="仿宋" w:hAnsi="仿宋" w:eastAsia="仿宋"/>
          <w:bCs/>
          <w:color w:val="auto"/>
          <w:sz w:val="28"/>
          <w:szCs w:val="28"/>
          <w:highlight w:val="none"/>
        </w:rPr>
        <w:t xml:space="preserve">接到澄清要求的供应商，应在谈判小组规定的时间内</w:t>
      </w:r>
      <w:r>
        <w:rPr>
          <w:rFonts w:hint="eastAsia" w:ascii="仿宋" w:hAnsi="仿宋" w:eastAsia="仿宋"/>
          <w:bCs/>
          <w:color w:val="auto"/>
          <w:sz w:val="28"/>
          <w:szCs w:val="28"/>
          <w:highlight w:val="none"/>
          <w:lang w:eastAsia="zh-CN"/>
        </w:rPr>
        <w:t xml:space="preserve">作出</w:t>
      </w:r>
      <w:r>
        <w:rPr>
          <w:rFonts w:hint="eastAsia" w:ascii="仿宋" w:hAnsi="仿宋" w:eastAsia="仿宋"/>
          <w:bCs/>
          <w:color w:val="auto"/>
          <w:sz w:val="28"/>
          <w:szCs w:val="28"/>
          <w:highlight w:val="none"/>
        </w:rPr>
        <w:t xml:space="preserve">澄清，澄清的内容作为响应文件的补充部分，</w:t>
      </w:r>
      <w:r>
        <w:rPr>
          <w:rFonts w:hint="eastAsia" w:ascii="仿宋" w:hAnsi="仿宋" w:eastAsia="仿宋"/>
          <w:color w:val="auto"/>
          <w:sz w:val="28"/>
          <w:szCs w:val="28"/>
          <w:highlight w:val="none"/>
        </w:rPr>
        <w:t xml:space="preserve">但澄清、说明或者更正不得超出响应文件的范围或者改变响应文件的实质性内容。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5.9 </w:t>
      </w:r>
      <w:r>
        <w:rPr>
          <w:rFonts w:hint="eastAsia" w:ascii="仿宋" w:hAnsi="仿宋" w:eastAsia="仿宋"/>
          <w:bCs/>
          <w:color w:val="auto"/>
          <w:sz w:val="28"/>
          <w:szCs w:val="28"/>
          <w:highlight w:val="none"/>
        </w:rPr>
        <w:t xml:space="preserve">供应商在评审全过程中应</w:t>
      </w:r>
      <w:r>
        <w:rPr>
          <w:rFonts w:hint="eastAsia" w:ascii="仿宋" w:hAnsi="仿宋" w:eastAsia="仿宋"/>
          <w:bCs/>
          <w:color w:val="auto"/>
          <w:sz w:val="28"/>
          <w:szCs w:val="28"/>
          <w:highlight w:val="none"/>
          <w:lang w:eastAsia="zh-CN"/>
        </w:rPr>
        <w:t xml:space="preserve">保持通信畅通</w:t>
      </w:r>
      <w:r>
        <w:rPr>
          <w:rFonts w:hint="eastAsia" w:ascii="仿宋" w:hAnsi="仿宋" w:eastAsia="仿宋"/>
          <w:bCs/>
          <w:color w:val="auto"/>
          <w:sz w:val="28"/>
          <w:szCs w:val="28"/>
          <w:highlight w:val="none"/>
        </w:rPr>
        <w:t xml:space="preserve">，并安排专人与采购人或采购代理机构及</w:t>
      </w:r>
      <w:r>
        <w:rPr>
          <w:rFonts w:hint="eastAsia" w:ascii="仿宋" w:hAnsi="仿宋" w:eastAsia="仿宋"/>
          <w:bCs/>
          <w:color w:val="auto"/>
          <w:sz w:val="28"/>
          <w:szCs w:val="28"/>
          <w:highlight w:val="none"/>
          <w:lang w:val="en-US" w:eastAsia="zh-CN"/>
        </w:rPr>
        <w:t xml:space="preserve">评审</w:t>
      </w:r>
      <w:r>
        <w:rPr>
          <w:rFonts w:hint="eastAsia" w:ascii="仿宋" w:hAnsi="仿宋" w:eastAsia="仿宋"/>
          <w:bCs/>
          <w:color w:val="auto"/>
          <w:sz w:val="28"/>
          <w:szCs w:val="28"/>
          <w:highlight w:val="none"/>
        </w:rPr>
        <w:t xml:space="preserve">小组联系</w:t>
      </w:r>
      <w:r>
        <w:rPr>
          <w:rFonts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5.10各供应商请关注开标大厅交流区，响应文件解密结束后，请勿离开开标大厅。在资格审查和符合性审查完毕后，根据采购人或采购代理机构通知，须在20分钟内填写并提交最后报价。未在规定时间内提交最后报价的，视为退出谈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5.11在谈判过程中，谈判小组可以根据谈判文件和谈判情况实质性变动采购需求中的技术、服务要求以及合同草案条款。对谈判文件作出的实质性变动是谈判文件的有效组成部分，谈判小组及时以书面形式同时通知所有参加谈判的供应商。供应商应当按照谈判文件的变动情况和谈判小组的要求重新提交响应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5.12需经谈判由供应商提供最终设计方案或解决方案的，谈判结束后，谈判小组按照少数服从多数的原则投票推荐3家以上供应商的设计方案或者解决方案，并要求其在规定时间内提交最后报价。</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5.13 在通过资格审查、符合性审查的供应商中，有多家供应商提供相同品牌的产品或者核心产品的，按一家响应供应商计算，评审后最后报价最低的供应商获得成交人推荐资格。</w:t>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5.14 当最后报价中具有最低报价的供应商多于1名时，组织报价最低的供应商进行现场竞价，直至报价出现差别时为止。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 有下列情形之一的，视为供应商串通，其响应无效：</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5.15.1不同供应商的响应文件由同一单位或者个人编制；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5.15.2不同供应商的电子响应文件由同一台电子设备编制、打包、加密或者上传；</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5.15.3 不同供应商的响应文件由同一供应商的电子设备打印、复印；</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5.15.4不同供应商的响应报价用同一个预算编制软件密码锁制作或者出自同一供应商的电子文档；</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5.15.5不同供应商从同一个单位或者同一个自然人的互联网协议地址下载竞争性谈判文件、上传响应文件；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5.15.6 不同供应商的响应文件异常一致或者响应报价呈规律性差异；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5.15.7 不同供应商委托同一单位或者个人办理谈判事宜；</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5.15.8不同供应商的响应文件载明的项目管理成员或者联系人员为同一人；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5.15.9不同供应商的谈判保证金虽然经由供应商自己的基本账户转出，但所需资金来自同一单位或者个人的账户。</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5.16出现下列情形之一的，</w:t>
      </w: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应当启动异常低价响应审查程序： </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.1.响应报价低于全部通过符合性审查供应商响应报价平均值50%的，即响应报价&lt;全部通过符合性审查供应商响应报价平均值×50%；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.2响应报价低于通过符合性审查的次低报价供应商响应报价50%的，即响应报价&lt;通过符合性审查的次低报价供应商响应报价×50%；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.3响应报价低于采购项目最高限价45%的，即响应报价&lt;采购项目最高限价×45%；</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5.16</w:t>
      </w:r>
      <w:r>
        <w:rPr>
          <w:rFonts w:hint="eastAsia" w:ascii="仿宋" w:hAnsi="仿宋" w:eastAsia="仿宋"/>
          <w:color w:val="auto"/>
          <w:sz w:val="28"/>
          <w:szCs w:val="28"/>
          <w:highlight w:val="none"/>
        </w:rPr>
        <w:t xml:space="preserve">.4谈判小组基于专业判断，认为供应商报价过低，有可能影响产品质量或者不能诚信履约的其他情形。</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应当要求相关供应商在评审现场不少于30分钟时间内对响应价格作出解释</w:t>
      </w:r>
      <w:r>
        <w:rPr>
          <w:rFonts w:hint="eastAsia" w:ascii="仿宋" w:hAnsi="仿宋" w:eastAsia="仿宋"/>
          <w:color w:val="auto"/>
          <w:sz w:val="28"/>
          <w:szCs w:val="28"/>
          <w:highlight w:val="none"/>
          <w:lang w:eastAsia="zh-CN"/>
        </w:rPr>
        <w:t xml:space="preserve">，并</w:t>
      </w:r>
      <w:r>
        <w:rPr>
          <w:rFonts w:hint="eastAsia" w:ascii="仿宋" w:hAnsi="仿宋" w:eastAsia="仿宋"/>
          <w:color w:val="auto"/>
          <w:sz w:val="28"/>
          <w:szCs w:val="28"/>
          <w:highlight w:val="none"/>
        </w:rPr>
        <w:t xml:space="preserve">提供项目具体成本测算等与报价合理性相关的书面说明及必要的证明材料，包括但不限于原材料成本、人工成本、制造费用等。</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lang w:eastAsia="zh-CN"/>
        </w:rPr>
        <w:t xml:space="preserve">评审小组</w:t>
      </w:r>
      <w:r>
        <w:rPr>
          <w:rFonts w:hint="eastAsia" w:ascii="仿宋" w:hAnsi="仿宋" w:eastAsia="仿宋"/>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ind w:firstLine="560"/>
        <w:spacing w:line="500" w:lineRule="exact"/>
        <w:rPr>
          <w:rFonts w:ascii="黑体" w:hAnsi="黑体" w:eastAsia="黑体"/>
          <w:bCs/>
          <w:color w:val="auto"/>
          <w:sz w:val="28"/>
          <w:szCs w:val="28"/>
          <w:highlight w:val="none"/>
        </w:rPr>
        <w:outlineLvl w:val="1"/>
      </w:pPr>
      <w:r/>
      <w:bookmarkStart w:id="76" w:name="_Toc11672"/>
      <w:r/>
      <w:bookmarkStart w:id="77" w:name="_Toc10768"/>
      <w:r>
        <w:rPr>
          <w:rFonts w:hint="eastAsia" w:ascii="黑体" w:hAnsi="黑体" w:eastAsia="黑体"/>
          <w:bCs/>
          <w:color w:val="auto"/>
          <w:sz w:val="28"/>
          <w:szCs w:val="28"/>
          <w:highlight w:val="none"/>
        </w:rPr>
        <w:t xml:space="preserve">6.成交和合同</w:t>
      </w:r>
      <w:bookmarkEnd w:id="76"/>
      <w:r/>
      <w:bookmarkEnd w:id="77"/>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6.1 谈判小组从质量和服务均能满足采购文件实质性响应要求的供应商中，按照最后报价由低到高的顺序提出3名以上成交候选人。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6.2 除资格性审查认定错误和价格计算错误外，采购人或者采购代理机构不得以任何理由组织重新评审。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6.6采购人与成交供应商应当根据合同的约定依法履行合同义务。政府采购合同的履行、违约责任和解决争议的方法等适用《中华人民共和国民法典》。</w:t>
      </w:r>
      <w:bookmarkEnd w:id="73"/>
      <w:bookmarkEnd w:id="74"/>
      <w:bookmarkEnd w:id="75"/>
      <w:r/>
    </w:p>
    <w:p>
      <w:pPr>
        <w:ind w:firstLine="560"/>
        <w:spacing w:line="500" w:lineRule="exact"/>
        <w:rPr>
          <w:rFonts w:ascii="黑体" w:hAnsi="黑体" w:eastAsia="黑体"/>
          <w:bCs/>
          <w:color w:val="auto"/>
          <w:sz w:val="28"/>
          <w:szCs w:val="28"/>
          <w:highlight w:val="none"/>
        </w:rPr>
        <w:outlineLvl w:val="1"/>
      </w:pPr>
      <w:r/>
      <w:bookmarkStart w:id="78" w:name="_Toc3128"/>
      <w:r/>
      <w:bookmarkStart w:id="79" w:name="_Toc29478"/>
      <w:r/>
      <w:bookmarkStart w:id="80" w:name="_Toc16938551"/>
      <w:r/>
      <w:bookmarkStart w:id="81" w:name="_Toc20823307"/>
      <w:r/>
      <w:bookmarkStart w:id="82" w:name="_Toc513029235"/>
      <w:r>
        <w:rPr>
          <w:rFonts w:hint="eastAsia" w:ascii="黑体" w:hAnsi="黑体" w:eastAsia="黑体"/>
          <w:bCs/>
          <w:color w:val="auto"/>
          <w:sz w:val="28"/>
          <w:szCs w:val="28"/>
          <w:highlight w:val="none"/>
        </w:rPr>
        <w:t xml:space="preserve">7.政府采购政策功能落实</w:t>
      </w:r>
      <w:bookmarkEnd w:id="78"/>
      <w:r/>
      <w:bookmarkEnd w:id="79"/>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 对于非专门面向中小企业采购的项目，小微型企业享受价格扣除优惠。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7.1.3价格扣除比例或者价格分加分比例对小型企业和微型企业同等对待，不作区分。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 在政府采购活动中，供应商提供的货物、工程或者服务符合下列情形的，享受价格扣除政策：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7.1.4.1 在货物采购项目中，货物由小微企业制造，即货物由小微企业生产且使用该小微企业商号或者注册商标；</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7.1.4.2 在工程采购项目中，工程由小微企业承建，即工程施工单位为小微企业；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7.1.4.3 在服务采购项目中，服务由小微企业承接，即提供服务的人员为小微企业依照《中华人民共和国劳动合同法》订立劳动合同的从业人员。</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7.1.4.4 以联合体形式参加政府采购活动，联合体各方均为小微企业的，联合体视同小微企业。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 下列情形不享受价格扣除政策：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7.1.6.1 在货物采购项目中，供应商提供的货物既有中小企业制造货物，也有大型企业制造货物的。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7.1.6.2 响应供应商与大企业的负责人为同一人，或者与大企业存在直接控股、管理关系。</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7.1.7《中小企业划型标准规定》（工信部联企业〔2011〕300号）</w:t>
      </w:r>
      <w:r/>
    </w:p>
    <w:tbl>
      <w:tblPr>
        <w:tblStyle w:val="76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072"/>
        <w:gridCol w:w="1534"/>
        <w:gridCol w:w="724"/>
        <w:gridCol w:w="1940"/>
        <w:gridCol w:w="1667"/>
        <w:gridCol w:w="1099"/>
      </w:tblGrid>
      <w:tr>
        <w:trPr>
          <w:cantSplit/>
          <w:jc w:val="center"/>
          <w:tblHeader/>
        </w:trPr>
        <w:tc>
          <w:tcPr>
            <w:tcW w:w="1954"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行业名称</w:t>
            </w:r>
            <w:r/>
          </w:p>
        </w:tc>
        <w:tc>
          <w:tcPr>
            <w:tcW w:w="1447"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指标名称</w:t>
            </w:r>
            <w:r/>
          </w:p>
        </w:tc>
        <w:tc>
          <w:tcPr>
            <w:tcW w:w="683"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计量</w:t>
            </w:r>
            <w:r/>
          </w:p>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单位</w:t>
            </w:r>
            <w:r/>
          </w:p>
        </w:tc>
        <w:tc>
          <w:tcPr>
            <w:tcW w:w="1830"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中型</w:t>
            </w:r>
            <w:r/>
          </w:p>
        </w:tc>
        <w:tc>
          <w:tcPr>
            <w:tcW w:w="1572"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小型</w:t>
            </w:r>
            <w:r/>
          </w:p>
        </w:tc>
        <w:tc>
          <w:tcPr>
            <w:tcW w:w="1036" w:type="dxa"/>
            <w:vAlign w:val="center"/>
            <w:textDirection w:val="lrTb"/>
            <w:noWrap w:val="false"/>
          </w:tcPr>
          <w:p>
            <w:pPr>
              <w:jc w:val="center"/>
              <w:spacing w:line="500" w:lineRule="exact"/>
              <w:rPr>
                <w:rFonts w:ascii="仿宋" w:hAnsi="仿宋" w:eastAsia="仿宋"/>
                <w:b/>
                <w:color w:val="auto"/>
                <w:highlight w:val="none"/>
              </w:rPr>
            </w:pPr>
            <w:r>
              <w:rPr>
                <w:rFonts w:ascii="仿宋" w:hAnsi="仿宋" w:eastAsia="仿宋"/>
                <w:b/>
                <w:color w:val="auto"/>
                <w:highlight w:val="none"/>
              </w:rPr>
              <w:t xml:space="preserve">微型</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农、林、牧、渔</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工业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2000≤Y&lt;40000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建筑业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6000≤Y&lt;80000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300≤Y&lt;6000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Y&lt;300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&lt;80000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Z&lt;300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批发业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5≤X&lt;20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X&lt;5</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5000≤Y&lt;50000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零售业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10≤X&lt;50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100≤Y&lt;500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交通</w:t>
            </w:r>
            <w:r>
              <w:rPr>
                <w:rFonts w:ascii="仿宋" w:hAnsi="仿宋" w:eastAsia="仿宋"/>
                <w:color w:val="auto"/>
                <w:highlight w:val="none"/>
              </w:rPr>
              <w:t xml:space="preserve">运输业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200≤Y&lt;3000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Y&lt;200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仓储</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邮</w:t>
            </w:r>
            <w:r>
              <w:rPr>
                <w:rFonts w:ascii="仿宋" w:hAnsi="仿宋" w:eastAsia="仿宋"/>
                <w:color w:val="auto"/>
                <w:highlight w:val="none"/>
              </w:rPr>
              <w:t xml:space="preserve">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X&lt;20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2000≤Y&lt;30000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住</w:t>
            </w:r>
            <w:r>
              <w:rPr>
                <w:rFonts w:ascii="仿宋" w:hAnsi="仿宋" w:eastAsia="仿宋"/>
                <w:color w:val="auto"/>
                <w:highlight w:val="none"/>
              </w:rPr>
              <w:t xml:space="preserve">宿业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餐饮</w:t>
            </w:r>
            <w:r>
              <w:rPr>
                <w:rFonts w:ascii="仿宋" w:hAnsi="仿宋" w:eastAsia="仿宋"/>
                <w:color w:val="auto"/>
                <w:highlight w:val="none"/>
              </w:rPr>
              <w:t xml:space="preserve">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100≤Y&lt;2000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信息</w:t>
            </w:r>
            <w:r>
              <w:rPr>
                <w:rFonts w:ascii="仿宋" w:hAnsi="仿宋" w:eastAsia="仿宋"/>
                <w:color w:val="auto"/>
                <w:highlight w:val="none"/>
              </w:rPr>
              <w:t xml:space="preserve">传输业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100≤X&lt;2000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软件</w:t>
            </w:r>
            <w:r>
              <w:rPr>
                <w:rFonts w:ascii="仿宋" w:hAnsi="仿宋" w:eastAsia="仿宋"/>
                <w:color w:val="auto"/>
                <w:highlight w:val="none"/>
              </w:rPr>
              <w:t xml:space="preserve">和信息技术服务业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房</w:t>
            </w:r>
            <w:r>
              <w:rPr>
                <w:rFonts w:ascii="仿宋" w:hAnsi="仿宋" w:eastAsia="仿宋"/>
                <w:color w:val="auto"/>
                <w:highlight w:val="none"/>
              </w:rPr>
              <w:t xml:space="preserve">地产开发经营</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1000≤Y&lt;200000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5000≤Z &lt;10000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2000≤Z &lt;5000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Z&lt;2000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物业管理</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300≤X&lt;1000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营业收入（</w:t>
            </w:r>
            <w:r>
              <w:rPr>
                <w:rFonts w:hint="eastAsia" w:ascii="仿宋" w:hAnsi="仿宋" w:eastAsia="仿宋"/>
                <w:color w:val="auto"/>
                <w:highlight w:val="none"/>
              </w:rPr>
              <w:t xml:space="preserve">Y）</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1000≤Y&lt;5000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500≤Y&lt;1000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Y&lt;500</w:t>
            </w:r>
            <w:r/>
          </w:p>
        </w:tc>
      </w:tr>
      <w:tr>
        <w:trPr>
          <w:cantSplit/>
          <w:jc w:val="center"/>
        </w:trPr>
        <w:tc>
          <w:tcPr>
            <w:tcW w:w="1954" w:type="dxa"/>
            <w:vAlign w:val="center"/>
            <w:vMerge w:val="restart"/>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租赁</w:t>
            </w:r>
            <w:r>
              <w:rPr>
                <w:rFonts w:ascii="仿宋" w:hAnsi="仿宋" w:eastAsia="仿宋"/>
                <w:color w:val="auto"/>
                <w:highlight w:val="none"/>
              </w:rPr>
              <w:t xml:space="preserve">和商务服务业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r>
        <w:trPr>
          <w:cantSplit/>
          <w:jc w:val="center"/>
        </w:trPr>
        <w:tc>
          <w:tcPr>
            <w:tcW w:w="1954" w:type="dxa"/>
            <w:vAlign w:val="center"/>
            <w:vMerge w:val="continue"/>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资产</w:t>
            </w:r>
            <w:r>
              <w:rPr>
                <w:rFonts w:ascii="仿宋" w:hAnsi="仿宋" w:eastAsia="仿宋"/>
                <w:color w:val="auto"/>
                <w:highlight w:val="none"/>
              </w:rPr>
              <w:t xml:space="preserve">总额（</w:t>
            </w:r>
            <w:r>
              <w:rPr>
                <w:rFonts w:hint="eastAsia" w:ascii="仿宋" w:hAnsi="仿宋" w:eastAsia="仿宋"/>
                <w:color w:val="auto"/>
                <w:highlight w:val="none"/>
              </w:rPr>
              <w:t xml:space="preserve">Z）</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万元</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8000≤Z &lt;120000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100≤Z &lt;8000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Z&lt;100</w:t>
            </w:r>
            <w:r/>
          </w:p>
        </w:tc>
      </w:tr>
      <w:tr>
        <w:trPr>
          <w:cantSplit/>
          <w:jc w:val="center"/>
        </w:trPr>
        <w:tc>
          <w:tcPr>
            <w:tcW w:w="1954" w:type="dxa"/>
            <w:vAlign w:val="center"/>
            <w:textDirection w:val="lrTb"/>
            <w:noWrap w:val="false"/>
          </w:tcPr>
          <w:p>
            <w:pPr>
              <w:jc w:val="center"/>
              <w:spacing w:line="500" w:lineRule="exact"/>
              <w:rPr>
                <w:rFonts w:ascii="仿宋" w:hAnsi="仿宋" w:eastAsia="仿宋"/>
                <w:color w:val="auto"/>
                <w:highlight w:val="none"/>
              </w:rPr>
            </w:pPr>
            <w:r>
              <w:rPr>
                <w:rFonts w:hint="eastAsia" w:ascii="仿宋" w:hAnsi="仿宋" w:eastAsia="仿宋"/>
                <w:color w:val="auto"/>
                <w:highlight w:val="none"/>
              </w:rPr>
              <w:t xml:space="preserve">其</w:t>
            </w:r>
            <w:r>
              <w:rPr>
                <w:rFonts w:ascii="仿宋" w:hAnsi="仿宋" w:eastAsia="仿宋"/>
                <w:color w:val="auto"/>
                <w:highlight w:val="none"/>
              </w:rPr>
              <w:t xml:space="preserve">他未列明行业</w:t>
            </w:r>
            <w:r/>
          </w:p>
        </w:tc>
        <w:tc>
          <w:tcPr>
            <w:tcW w:w="1447"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从业人员（</w:t>
            </w:r>
            <w:r>
              <w:rPr>
                <w:rFonts w:hint="eastAsia" w:ascii="仿宋" w:hAnsi="仿宋" w:eastAsia="仿宋"/>
                <w:color w:val="auto"/>
                <w:highlight w:val="none"/>
              </w:rPr>
              <w:t xml:space="preserve">X）</w:t>
            </w:r>
            <w:r/>
          </w:p>
        </w:tc>
        <w:tc>
          <w:tcPr>
            <w:tcW w:w="683" w:type="dxa"/>
            <w:vAlign w:val="center"/>
            <w:textDirection w:val="lrTb"/>
            <w:noWrap w:val="false"/>
          </w:tcPr>
          <w:p>
            <w:pPr>
              <w:jc w:val="center"/>
              <w:spacing w:line="500" w:lineRule="exact"/>
              <w:rPr>
                <w:rFonts w:ascii="仿宋" w:hAnsi="仿宋" w:eastAsia="仿宋"/>
                <w:color w:val="auto"/>
                <w:highlight w:val="none"/>
              </w:rPr>
            </w:pPr>
            <w:r>
              <w:rPr>
                <w:rFonts w:ascii="仿宋" w:hAnsi="仿宋" w:eastAsia="仿宋"/>
                <w:color w:val="auto"/>
                <w:highlight w:val="none"/>
              </w:rPr>
              <w:t xml:space="preserve">人</w:t>
            </w:r>
            <w:r/>
          </w:p>
        </w:tc>
        <w:tc>
          <w:tcPr>
            <w:tcW w:w="1830"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100≤X&lt;300</w:t>
            </w:r>
            <w:r/>
          </w:p>
        </w:tc>
        <w:tc>
          <w:tcPr>
            <w:tcW w:w="1572"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10≤X&lt;100</w:t>
            </w:r>
            <w:r/>
          </w:p>
        </w:tc>
        <w:tc>
          <w:tcPr>
            <w:tcW w:w="1036" w:type="dxa"/>
            <w:vAlign w:val="center"/>
            <w:textDirection w:val="lrTb"/>
            <w:noWrap w:val="false"/>
          </w:tcPr>
          <w:p>
            <w:pPr>
              <w:jc w:val="center"/>
              <w:spacing w:line="500" w:lineRule="exact"/>
              <w:rPr>
                <w:rFonts w:eastAsia="仿宋"/>
                <w:color w:val="auto"/>
                <w:highlight w:val="none"/>
              </w:rPr>
            </w:pPr>
            <w:r>
              <w:rPr>
                <w:rFonts w:eastAsia="仿宋"/>
                <w:color w:val="auto"/>
                <w:highlight w:val="none"/>
              </w:rPr>
              <w:t xml:space="preserve">X&lt;10</w:t>
            </w:r>
            <w:r/>
          </w:p>
        </w:tc>
      </w:tr>
    </w:tbl>
    <w:p>
      <w:pPr>
        <w:ind w:firstLine="420"/>
        <w:spacing w:line="500" w:lineRule="exact"/>
        <w:rPr>
          <w:rFonts w:ascii="仿宋" w:hAnsi="仿宋" w:eastAsia="仿宋"/>
          <w:color w:val="auto"/>
          <w:sz w:val="28"/>
          <w:szCs w:val="28"/>
          <w:highlight w:val="none"/>
        </w:rPr>
      </w:pPr>
      <w:r>
        <w:rPr>
          <w:rFonts w:hint="eastAsia" w:ascii="仿宋" w:hAnsi="仿宋" w:eastAsia="仿宋"/>
          <w:color w:val="auto"/>
          <w:highlight w:val="none"/>
        </w:rPr>
        <w:t xml:space="preserve">说明：大型、中型和小型企业须同时满足所列指标的下限，否则下划一档；微型企业只</w:t>
      </w:r>
      <w:r>
        <w:rPr>
          <w:rFonts w:hint="eastAsia" w:ascii="仿宋" w:hAnsi="仿宋" w:eastAsia="仿宋"/>
          <w:color w:val="auto"/>
          <w:highlight w:val="none"/>
          <w:lang w:eastAsia="zh-CN"/>
        </w:rPr>
        <w:t xml:space="preserve">需</w:t>
      </w:r>
      <w:r>
        <w:rPr>
          <w:rFonts w:hint="eastAsia" w:ascii="仿宋" w:hAnsi="仿宋" w:eastAsia="仿宋"/>
          <w:color w:val="auto"/>
          <w:highlight w:val="none"/>
        </w:rPr>
        <w:t xml:space="preserve">满足所列指标中的一项即可。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 残疾人福利单位价格扣除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w:t>
      </w:r>
      <w:r>
        <w:rPr>
          <w:rFonts w:ascii="仿宋" w:hAnsi="仿宋" w:eastAsia="仿宋"/>
          <w:color w:val="auto"/>
          <w:sz w:val="28"/>
          <w:szCs w:val="28"/>
          <w:highlight w:val="none"/>
        </w:rPr>
        <w:t xml:space="preserve">享受政府采购支持政策的残疾人福利性单位应当同时满足以下条件：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7.2.1.1 </w:t>
      </w:r>
      <w:r>
        <w:rPr>
          <w:rFonts w:ascii="仿宋" w:hAnsi="仿宋" w:eastAsia="仿宋"/>
          <w:color w:val="auto"/>
          <w:sz w:val="28"/>
          <w:szCs w:val="28"/>
          <w:highlight w:val="none"/>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7.2.1.2 </w:t>
      </w:r>
      <w:r>
        <w:rPr>
          <w:rFonts w:ascii="仿宋" w:hAnsi="仿宋" w:eastAsia="仿宋"/>
          <w:color w:val="auto"/>
          <w:sz w:val="28"/>
          <w:szCs w:val="28"/>
          <w:highlight w:val="none"/>
        </w:rPr>
        <w:t xml:space="preserve">依法与安置的每位残疾人签订了一年以上（含一年）的劳动合同或服务协议；</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7.2.1.3 </w:t>
      </w:r>
      <w:r>
        <w:rPr>
          <w:rFonts w:ascii="仿宋" w:hAnsi="仿宋" w:eastAsia="仿宋"/>
          <w:color w:val="auto"/>
          <w:sz w:val="28"/>
          <w:szCs w:val="28"/>
          <w:highlight w:val="none"/>
        </w:rPr>
        <w:t xml:space="preserve">为安置的每位残疾人按月足额缴纳了基本养老保险、基本医疗保险、失业保险、工伤保险和生育保险等社会保险费；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7.2.1.4 </w:t>
      </w:r>
      <w:r>
        <w:rPr>
          <w:rFonts w:ascii="仿宋" w:hAnsi="仿宋" w:eastAsia="仿宋"/>
          <w:color w:val="auto"/>
          <w:sz w:val="28"/>
          <w:szCs w:val="28"/>
          <w:highlight w:val="none"/>
        </w:rPr>
        <w:t xml:space="preserve">通过银行等金融机构向安置的每位残疾人，按月支付了不低于单位所在区县适用的经省级人民政府批准的月最低工资标准的工资；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7.2.1.5 </w:t>
      </w:r>
      <w:r>
        <w:rPr>
          <w:rFonts w:ascii="仿宋" w:hAnsi="仿宋" w:eastAsia="仿宋"/>
          <w:color w:val="auto"/>
          <w:sz w:val="28"/>
          <w:szCs w:val="28"/>
          <w:highlight w:val="none"/>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7.2.2 </w:t>
      </w:r>
      <w:r>
        <w:rPr>
          <w:rFonts w:ascii="仿宋" w:hAnsi="仿宋" w:eastAsia="仿宋"/>
          <w:color w:val="auto"/>
          <w:sz w:val="28"/>
          <w:szCs w:val="28"/>
          <w:highlight w:val="none"/>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7.2.3 残疾人福利单位需按照采购文件的要求提供《残疾人福利性单位声明函》，否则不予享受。</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7.2.4 残疾人福利单位属于小型、微型企业的，不重复享受政策。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 监狱和戒毒企业价格扣除</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7.3.3 在政府采购活动中，监狱企业视同小型、微型企业，享受预留份额、评审中价格扣除等政府采购促进中小企业发展的政府采购政策。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7.3.4 监狱企业属于小型、微型企业的，不重复享受政策。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 根据《财政部、发展改革委关于印发节能产品政府采购品目清单的通知》（</w:t>
      </w:r>
      <w:r>
        <w:rPr>
          <w:rFonts w:hint="eastAsia" w:ascii="仿宋" w:hAnsi="仿宋" w:eastAsia="仿宋" w:cs="宋体"/>
          <w:color w:val="auto"/>
          <w:sz w:val="26"/>
          <w:szCs w:val="26"/>
          <w:highlight w:val="none"/>
        </w:rPr>
        <w:t xml:space="preserve">财库〔2019〕19号</w:t>
      </w:r>
      <w:r>
        <w:rPr>
          <w:rFonts w:hint="eastAsia" w:ascii="仿宋" w:hAnsi="仿宋" w:eastAsia="仿宋"/>
          <w:color w:val="auto"/>
          <w:sz w:val="28"/>
          <w:szCs w:val="28"/>
          <w:highlight w:val="none"/>
        </w:rPr>
        <w:t xml:space="preserve">）要求，下列产品实行强制采购或者优先采购：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7.5 根据《财政部、生态环境部关于印发环境标志产品政府采购品目清单的通知》（财库〔2019〕18号）要求，对于</w:t>
      </w:r>
      <w:r>
        <w:rPr>
          <w:color w:val="auto"/>
          <w:highlight w:val="none"/>
        </w:rPr>
        <w:fldChar w:fldCharType="begin"/>
      </w:r>
      <w:r>
        <w:rPr>
          <w:color w:val="auto"/>
          <w:highlight w:val="none"/>
        </w:rPr>
        <w:instrText xml:space="preserve"> HYPERLINK "http://gks.mof.gov.cn/zhengfucaigouguanli/201903/P020190329702478575295.pdf" </w:instrText>
      </w:r>
      <w:r>
        <w:rPr>
          <w:color w:val="auto"/>
          <w:highlight w:val="none"/>
        </w:rPr>
        <w:fldChar w:fldCharType="separate"/>
      </w:r>
      <w:r>
        <w:rPr>
          <w:rFonts w:hint="eastAsia" w:ascii="仿宋" w:hAnsi="仿宋" w:eastAsia="仿宋"/>
          <w:color w:val="auto"/>
          <w:sz w:val="28"/>
          <w:szCs w:val="28"/>
          <w:highlight w:val="none"/>
        </w:rPr>
        <w:t xml:space="preserve">环境标志产品政府采购品目清单</w:t>
      </w:r>
      <w:r>
        <w:rPr>
          <w:rFonts w:hint="eastAsia" w:ascii="仿宋" w:hAnsi="仿宋" w:eastAsia="仿宋"/>
          <w:color w:val="auto"/>
          <w:sz w:val="28"/>
          <w:szCs w:val="28"/>
          <w:highlight w:val="none"/>
        </w:rPr>
        <w:fldChar w:fldCharType="end"/>
      </w:r>
      <w:r>
        <w:rPr>
          <w:rFonts w:ascii="仿宋" w:hAnsi="仿宋" w:eastAsia="仿宋"/>
          <w:color w:val="auto"/>
          <w:sz w:val="28"/>
          <w:szCs w:val="28"/>
          <w:highlight w:val="none"/>
        </w:rPr>
        <w:t xml:space="preserve">内的</w:t>
      </w:r>
      <w:r>
        <w:rPr>
          <w:rFonts w:hint="eastAsia" w:ascii="仿宋" w:hAnsi="仿宋" w:eastAsia="仿宋"/>
          <w:color w:val="auto"/>
          <w:sz w:val="28"/>
          <w:szCs w:val="28"/>
          <w:highlight w:val="none"/>
        </w:rPr>
        <w:t xml:space="preserve">计算机设备、打印设备、显示设备、扫描仪、投影仪、复印机、多功能一体机、速印机、载货汽车（含自卸汽车）、乘用车、小型客车、</w:t>
      </w:r>
      <w:r>
        <w:rPr>
          <w:rFonts w:hint="eastAsia" w:ascii="仿宋" w:hAnsi="仿宋" w:eastAsia="仿宋"/>
          <w:color w:val="auto"/>
          <w:sz w:val="28"/>
          <w:szCs w:val="28"/>
          <w:highlight w:val="none"/>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7.6根据《国务院办公厅关于在政府采购中实施本国产品标准及相关政策的通知》（国办发〔2025〕34号）要求，落实对本国产品支持政策。</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7.6.1 政府采购活动中既有本国产品又有非本国产品参与竞争的，依法对本国产品给予价格评审优惠，对本国产品的报价给予20%的价格扣除，用扣除后的价格参与评审。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7.6.3 本国产品应当符合以下条件：（1）产品应当在中国境内生产，即在中华人民共和国关境内实现从原材料、组件到产品的属性改变（经过制造、加工或者组装等工序，产生完全不同于原材料、组件的新产品，并具有新的名称和特征或用途）；（2）产品在中国境内生产的组件成本占比应当达到规定比例，组件成本按照《中国境内生产的组件成本核算基本规则》计算；（3）对特定产品，在符合本通知第一条第（1）项和第（2）项条件的基础上，应当符合财政部会同有关行业主管部门确定的其关键组件、关键工序在中国境内生产、完成等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7.6.4供应商对其提供的产品出具《关于符合本国产品标准的声明函》或财政部会同有关部门规定的有关证明文件。</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7.7</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根据《江苏省政府采购供应商监督管理暂行办法》的规定，诚信记录分每减10分，给予本项目总分值2%的扣分，扣分最多不超过本项目总分值6%。</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7.8.商品包装环保要求：应当按《关于印发〈商品包装政府采购需求标准（试行）〉、〈快递包装政府采购需求标准（试行）〉的通知》（财办库〔2020〕123号）文件执行。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7.8.1商品包装层数不得超过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3 层，空隙率不大于 40%；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7.8.2商品包装尽可能使用单一材质的包装材料，如因功能需求必须使用不同材质，不同材质间应便于分离；</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7.8.3商品包装中铅、汞、镉、六价铬的总含量应不大于100mg/kg；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7.8.4商品包装印刷使用的油墨中挥发性有机化合物（VOCs）含量应不大于 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7.8.5塑料材质商品包装上呈现的印刷颜色不得超过</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6 色；</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7.8.6纸质商品包装应使用</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75%以上的可再生纤维原料生产；</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7.8.7木质商品包装的原料应来源于可持续性森林。</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7.9快递包装环保要求：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7.9.1快递包装中重金属（铅、汞、镉、六价铬）总量应不大于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100mg/kg；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7.9.2快递包装印刷使用的油墨中不应添加邻苯二甲酸酯，其挥发性有机化合物（VOCs）含量应不大于5%（以重量计）；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7.9.3快递包装中使用纸基材的包装材料，纸基材中的有机氯的含量应不大于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150 mg/kg；</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7.9.5快递中使用的塑料包装袋不得使用聚氯乙烯作为原料，且原料应为单一材质制成，生物分解率大于60%；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7.9.6快递中使用的充气类填充物不得使用聚氯乙烯作为原料，且原料为单一材质制成，生物分解率大于60%；</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7.9.7快递中使用的集装袋应为单一材质制成，其重复使用次数应不小于</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80 次；</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7.9.8快递中应使用幅宽不大于45mm 的生物降解胶带；</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7.9.9快递包装中不得使用溶剂型</w:t>
      </w:r>
      <w:r>
        <w:rPr>
          <w:rFonts w:hint="eastAsia" w:ascii="仿宋" w:hAnsi="仿宋" w:eastAsia="仿宋" w:cs="仿宋"/>
          <w:color w:val="auto"/>
          <w:sz w:val="28"/>
          <w:szCs w:val="28"/>
          <w:highlight w:val="none"/>
          <w:lang w:eastAsia="zh-CN" w:bidi="ar"/>
        </w:rPr>
        <w:t xml:space="preserve">胶黏剂</w:t>
      </w:r>
      <w:r>
        <w:rPr>
          <w:rFonts w:hint="eastAsia" w:ascii="仿宋" w:hAnsi="仿宋" w:eastAsia="仿宋" w:cs="仿宋"/>
          <w:color w:val="auto"/>
          <w:sz w:val="28"/>
          <w:szCs w:val="28"/>
          <w:highlight w:val="none"/>
          <w:lang w:bidi="ar"/>
        </w:rPr>
        <w:t xml:space="preserve">；</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7.9.10快递应使用电子面单；</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7.9.11直接使用商品包装作为快递包装的商品，其商品包装满足《商品包装政府采购需求标准（试行）》即可；</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7.9.12快递包装产品质量和封装方式应符合相关国家或行业标准技术指标要求。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（投标时供应商提供承诺函，承诺函需对以上要求逐一作出响应。采购人在必要时可要求中标供应商在履约验收环节出具检测报告。）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7.10绿色数据中心（如有）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7.10.1采购数据中心相关设备、运维服务，应当有利于节约能源、环境保护和资源循环利用。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7.10.2采购人在履约验收中对成交供应商提供的产品或服务进行抽查检测，必要时可委托取得相关资质的第三方机构对其进行检测、认证。因检测、认证涉及生产过程或检测时间长等原因，不能在验收过程中开展检测、认证的，供应商应在验收阶段提供相关检测报告、认证报告。</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7.10.3成交供应商未按合同约定提供设备或服务的，采购人依法追究其违约责任。对供应商提供虚假材料谋取中标、成交的，依法由相关部门予以处理。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7.11低挥发性有机化合物产品：本项目中如有涉及涂料、胶黏剂、油墨、清洗剂等挥发性有机物产品的，属于强制性标准的，供应商应当执行国家和江苏省VOCs含量限制标准。供应商如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7.12绿色低碳管理目标和服务要求：在物业、合同能源管理等服务类采购项目中，要强化绿色低碳管理目标和服务要求，促进绿色产品和服务推广应用。</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7.13绿色采购：依据《江苏省财政厅关于加强政府绿色采购有关事项的通知》（苏财购〔2023〕65号），供应商提供符合推荐性标准的涂料、胶黏剂、油墨、清洗剂等挥发性有机物产品的或者在通用类货物、家具、印刷、公务车辆维修等采购项目中，优先使用低挥发性原辅材料的加1分（投标时须提供相应使用低VOCs 含量的有效证明材料，否则不得分）。</w:t>
      </w:r>
      <w:r/>
    </w:p>
    <w:p>
      <w:pPr>
        <w:ind w:firstLine="560"/>
        <w:spacing w:line="500" w:lineRule="exact"/>
        <w:rPr>
          <w:rFonts w:ascii="黑体" w:hAnsi="黑体" w:eastAsia="黑体"/>
          <w:bCs/>
          <w:color w:val="auto"/>
          <w:sz w:val="28"/>
          <w:szCs w:val="28"/>
          <w:highlight w:val="none"/>
        </w:rPr>
        <w:outlineLvl w:val="1"/>
      </w:pPr>
      <w:r/>
      <w:bookmarkStart w:id="83" w:name="_Toc16753"/>
      <w:r/>
      <w:bookmarkStart w:id="84" w:name="_Toc3084"/>
      <w:r>
        <w:rPr>
          <w:rFonts w:hint="eastAsia" w:ascii="黑体" w:hAnsi="黑体" w:eastAsia="黑体"/>
          <w:bCs/>
          <w:color w:val="auto"/>
          <w:sz w:val="28"/>
          <w:szCs w:val="28"/>
          <w:highlight w:val="none"/>
        </w:rPr>
        <w:t xml:space="preserve">8.无效响应和谈判活动终止</w:t>
      </w:r>
      <w:bookmarkEnd w:id="83"/>
      <w:r/>
      <w:bookmarkEnd w:id="84"/>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 出现下列情形之一的，作无效响应处理。</w:t>
      </w:r>
      <w:r>
        <w:rPr>
          <w:rFonts w:hint="eastAsia" w:ascii="仿宋" w:hAnsi="仿宋" w:eastAsia="仿宋"/>
          <w:color w:val="auto"/>
          <w:sz w:val="28"/>
          <w:szCs w:val="28"/>
          <w:highlight w:val="none"/>
        </w:rPr>
        <w:tab/>
      </w:r>
      <w:r>
        <w:rPr>
          <w:rFonts w:hint="eastAsia" w:ascii="仿宋" w:hAnsi="仿宋" w:eastAsia="仿宋"/>
          <w:color w:val="auto"/>
          <w:sz w:val="28"/>
          <w:szCs w:val="28"/>
          <w:highlight w:val="none"/>
        </w:rPr>
        <w:tab/>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 不具备竞争性谈判文件中规定的资格要求的。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8.1.2 最后报价超过了采购预算或最高限价的。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8.1.3 未通过符合性审查的。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8.1.4 不符合</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和竞争性谈判文件中规定的其他实质性要求的。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8.1.6 响应文件含有采购人不能接受的附加条件的。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8.1.7 本项目采购产品被财政部、</w:t>
      </w:r>
      <w:r>
        <w:rPr>
          <w:rFonts w:hint="eastAsia" w:ascii="仿宋" w:hAnsi="仿宋" w:eastAsia="仿宋"/>
          <w:color w:val="auto"/>
          <w:sz w:val="28"/>
          <w:szCs w:val="28"/>
          <w:highlight w:val="none"/>
          <w:lang w:eastAsia="zh-CN"/>
        </w:rPr>
        <w:t xml:space="preserve">国家发展改革委</w:t>
      </w:r>
      <w:r>
        <w:rPr>
          <w:rFonts w:hint="eastAsia" w:ascii="仿宋" w:hAnsi="仿宋" w:eastAsia="仿宋"/>
          <w:color w:val="auto"/>
          <w:sz w:val="28"/>
          <w:szCs w:val="28"/>
          <w:highlight w:val="none"/>
        </w:rPr>
        <w:t xml:space="preserve">、生态环境部等列入“节能产品品目清单</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环境标志产品品目清单”强制采购范围，而供应商的响应产品不在强制采购范围内的。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8.1.8 响应文件未按照谈判文件要求加盖电子签章。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8.1.9 供应商在系统规定的时间内未成功解密电子响应文件的。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8.1.10 未完整上传响应文件电子文档的,或上传的文件打不开的。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8.1.11 不同的供应商响应文件制作机器码、文件创建标识码一致的。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8.1.12其他</w:t>
      </w:r>
      <w:r>
        <w:rPr>
          <w:rFonts w:hint="eastAsia" w:ascii="仿宋" w:hAnsi="仿宋" w:eastAsia="仿宋"/>
          <w:color w:val="auto"/>
          <w:sz w:val="28"/>
          <w:szCs w:val="28"/>
          <w:highlight w:val="none"/>
          <w:lang w:eastAsia="zh-CN"/>
        </w:rPr>
        <w:t xml:space="preserve">法律法规</w:t>
      </w:r>
      <w:r>
        <w:rPr>
          <w:rFonts w:hint="eastAsia" w:ascii="仿宋" w:hAnsi="仿宋" w:eastAsia="仿宋"/>
          <w:color w:val="auto"/>
          <w:sz w:val="28"/>
          <w:szCs w:val="28"/>
          <w:highlight w:val="none"/>
        </w:rPr>
        <w:t xml:space="preserve">及本谈判文件</w:t>
      </w:r>
      <w:r>
        <w:rPr>
          <w:rFonts w:hint="eastAsia" w:ascii="仿宋" w:hAnsi="仿宋" w:eastAsia="仿宋"/>
          <w:color w:val="auto"/>
          <w:sz w:val="28"/>
          <w:szCs w:val="28"/>
          <w:highlight w:val="none"/>
          <w:lang w:eastAsia="zh-CN"/>
        </w:rPr>
        <w:t xml:space="preserve">规定的属于无效</w:t>
      </w:r>
      <w:r>
        <w:rPr>
          <w:rFonts w:hint="eastAsia" w:ascii="仿宋" w:hAnsi="仿宋" w:eastAsia="仿宋"/>
          <w:color w:val="auto"/>
          <w:sz w:val="28"/>
          <w:szCs w:val="28"/>
          <w:highlight w:val="none"/>
        </w:rPr>
        <w:t xml:space="preserve">响应的情形。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 出现下列情形之一的，本次竞争性谈判采购活动将被终止：</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8.2.1 </w:t>
      </w:r>
      <w:r>
        <w:rPr>
          <w:rFonts w:ascii="仿宋" w:hAnsi="仿宋" w:eastAsia="仿宋"/>
          <w:color w:val="auto"/>
          <w:sz w:val="28"/>
          <w:szCs w:val="28"/>
          <w:highlight w:val="none"/>
        </w:rPr>
        <w:t xml:space="preserve">因情况变化，不再符合规定的竞争性谈判采购方式适用情形的；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8.2.2 </w:t>
      </w:r>
      <w:r>
        <w:rPr>
          <w:rFonts w:ascii="仿宋" w:hAnsi="仿宋" w:eastAsia="仿宋"/>
          <w:color w:val="auto"/>
          <w:sz w:val="28"/>
          <w:szCs w:val="28"/>
          <w:highlight w:val="none"/>
        </w:rPr>
        <w:t xml:space="preserve">出现影响采购公正的违法、违规行为的；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8.2.3</w:t>
      </w:r>
      <w:r>
        <w:rPr>
          <w:rFonts w:ascii="仿宋" w:hAnsi="仿宋" w:eastAsia="仿宋"/>
          <w:color w:val="auto"/>
          <w:sz w:val="28"/>
          <w:szCs w:val="28"/>
          <w:highlight w:val="none"/>
        </w:rPr>
        <w:t xml:space="preserve">在采购过程中符合竞争要求的供应商或者报价未超过采购预算的供应商不足3家的。</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8.2.4 因重大变故，采购任务取消的。</w:t>
      </w:r>
      <w:r/>
    </w:p>
    <w:p>
      <w:pPr>
        <w:ind w:firstLine="560"/>
        <w:spacing w:line="500" w:lineRule="exact"/>
        <w:rPr>
          <w:rFonts w:ascii="黑体" w:hAnsi="黑体" w:eastAsia="黑体"/>
          <w:color w:val="auto"/>
          <w:sz w:val="28"/>
          <w:szCs w:val="28"/>
          <w:highlight w:val="none"/>
        </w:rPr>
        <w:outlineLvl w:val="1"/>
      </w:pPr>
      <w:r/>
      <w:bookmarkStart w:id="85" w:name="_Toc8423"/>
      <w:r/>
      <w:bookmarkStart w:id="86" w:name="_Toc1182"/>
      <w:r>
        <w:rPr>
          <w:rFonts w:hint="eastAsia" w:ascii="黑体" w:hAnsi="黑体" w:eastAsia="黑体"/>
          <w:color w:val="auto"/>
          <w:sz w:val="28"/>
          <w:szCs w:val="28"/>
          <w:highlight w:val="none"/>
        </w:rPr>
        <w:t xml:space="preserve">9. 询问、质疑和投诉</w:t>
      </w:r>
      <w:bookmarkEnd w:id="85"/>
      <w:r/>
      <w:bookmarkEnd w:id="86"/>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上述应知其权益受到损害之日，是指：</w:t>
      </w:r>
      <w:r>
        <w:rPr>
          <w:rFonts w:ascii="仿宋" w:hAnsi="仿宋" w:eastAsia="仿宋"/>
          <w:color w:val="auto"/>
          <w:sz w:val="28"/>
          <w:szCs w:val="28"/>
          <w:highlight w:val="none"/>
        </w:rPr>
        <w:t xml:space="preserve">对可以质疑的</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文件提出质疑的，为收到</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文件之日或者</w:t>
      </w:r>
      <w:r>
        <w:rPr>
          <w:rFonts w:hint="eastAsia" w:ascii="仿宋" w:hAnsi="仿宋" w:eastAsia="仿宋"/>
          <w:color w:val="auto"/>
          <w:sz w:val="28"/>
          <w:szCs w:val="28"/>
          <w:highlight w:val="none"/>
        </w:rPr>
        <w:t xml:space="preserve">招标</w:t>
      </w:r>
      <w:r>
        <w:rPr>
          <w:rFonts w:ascii="仿宋" w:hAnsi="仿宋" w:eastAsia="仿宋"/>
          <w:color w:val="auto"/>
          <w:sz w:val="28"/>
          <w:szCs w:val="28"/>
          <w:highlight w:val="none"/>
        </w:rPr>
        <w:t xml:space="preserve">文件公告期限届满之日；对采购过程提出质疑的，为各采购程序环节结束之日；对成交结果提出质疑的，为成交结果公告期限届满之日。</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9.3 提出质疑的供应商（以下简称质疑供应商）应当是参与所质疑项目采购活动的供应商。潜在供应商已依法获取其可质疑的采购文件的，可以对该文件提出质疑。项目设立、项目预算、采购方式、组织形式、进口产品核准、采购需求调查过程、专门面向中小企业采购、合同履约等不属于可质疑事项。</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9.5 </w:t>
      </w:r>
      <w:r>
        <w:rPr>
          <w:rFonts w:hint="eastAsia" w:ascii="仿宋" w:hAnsi="仿宋" w:eastAsia="仿宋"/>
          <w:b/>
          <w:color w:val="auto"/>
          <w:sz w:val="28"/>
          <w:szCs w:val="28"/>
          <w:highlight w:val="none"/>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9.6 </w:t>
      </w:r>
      <w:r>
        <w:rPr>
          <w:rFonts w:hint="eastAsia" w:ascii="仿宋" w:hAnsi="仿宋" w:eastAsia="仿宋"/>
          <w:b/>
          <w:color w:val="auto"/>
          <w:sz w:val="28"/>
          <w:szCs w:val="28"/>
          <w:highlight w:val="none"/>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ascii="仿宋" w:hAnsi="仿宋" w:eastAsia="仿宋"/>
          <w:b/>
          <w:color w:val="auto"/>
          <w:sz w:val="28"/>
          <w:szCs w:val="28"/>
          <w:highlight w:val="none"/>
        </w:rPr>
        <w:t xml:space="preserve">，见谈判文件第</w:t>
      </w:r>
      <w:r>
        <w:rPr>
          <w:rFonts w:hint="eastAsia" w:ascii="仿宋" w:hAnsi="仿宋" w:eastAsia="仿宋"/>
          <w:b/>
          <w:color w:val="auto"/>
          <w:sz w:val="28"/>
          <w:szCs w:val="28"/>
          <w:highlight w:val="none"/>
        </w:rPr>
        <w:t xml:space="preserve">1</w:t>
      </w:r>
      <w:r>
        <w:rPr>
          <w:rFonts w:ascii="仿宋" w:hAnsi="仿宋" w:eastAsia="仿宋"/>
          <w:b/>
          <w:color w:val="auto"/>
          <w:sz w:val="28"/>
          <w:szCs w:val="28"/>
          <w:highlight w:val="none"/>
        </w:rPr>
        <w:t xml:space="preserve">章。</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 </w:t>
      </w:r>
      <w:r>
        <w:rPr>
          <w:rFonts w:ascii="仿宋" w:hAnsi="仿宋" w:eastAsia="仿宋"/>
          <w:color w:val="auto"/>
          <w:sz w:val="28"/>
          <w:szCs w:val="28"/>
          <w:highlight w:val="none"/>
        </w:rPr>
        <w:t xml:space="preserve">以下情形的质疑不予受理：</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9.7.1 </w:t>
      </w:r>
      <w:r>
        <w:rPr>
          <w:rFonts w:ascii="仿宋" w:hAnsi="仿宋" w:eastAsia="仿宋"/>
          <w:color w:val="auto"/>
          <w:sz w:val="28"/>
          <w:szCs w:val="28"/>
          <w:highlight w:val="none"/>
        </w:rPr>
        <w:t xml:space="preserve">内容不符合《政府采购质疑和投诉办法》第十二条规定的质疑。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9.7.2 </w:t>
      </w:r>
      <w:r>
        <w:rPr>
          <w:rFonts w:ascii="仿宋" w:hAnsi="仿宋" w:eastAsia="仿宋"/>
          <w:color w:val="auto"/>
          <w:sz w:val="28"/>
          <w:szCs w:val="28"/>
          <w:highlight w:val="none"/>
        </w:rPr>
        <w:t xml:space="preserve">超出政府采购法定期限的质疑。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9.7.3</w:t>
      </w:r>
      <w:r>
        <w:rPr>
          <w:rFonts w:ascii="仿宋" w:hAnsi="仿宋" w:eastAsia="仿宋"/>
          <w:color w:val="auto"/>
          <w:sz w:val="28"/>
          <w:szCs w:val="28"/>
          <w:highlight w:val="none"/>
        </w:rPr>
        <w:t xml:space="preserve">未参加谈判活动的供应商或在谈判活动中自身权益未受到损害的供应商所提出的质疑。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9.7.4 </w:t>
      </w:r>
      <w:r>
        <w:rPr>
          <w:rFonts w:ascii="仿宋" w:hAnsi="仿宋" w:eastAsia="仿宋"/>
          <w:color w:val="auto"/>
          <w:sz w:val="28"/>
          <w:szCs w:val="28"/>
          <w:highlight w:val="none"/>
        </w:rPr>
        <w:t xml:space="preserve">供应商组成联合体参加谈判活动，联合体中任何一方或多方未按要求签字、盖章、加盖公章的质疑。</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9.8 </w:t>
      </w:r>
      <w:r>
        <w:rPr>
          <w:rFonts w:ascii="仿宋" w:hAnsi="仿宋" w:eastAsia="仿宋"/>
          <w:color w:val="auto"/>
          <w:sz w:val="28"/>
          <w:szCs w:val="28"/>
          <w:highlight w:val="none"/>
        </w:rPr>
        <w:t xml:space="preserve">供应商提出书面质疑必须有理、有据，不得捏造事实、提供虚假材料进行恶意质疑。否则，一经查实，</w:t>
      </w:r>
      <w:r>
        <w:rPr>
          <w:rFonts w:hint="eastAsia" w:ascii="仿宋" w:hAnsi="仿宋" w:eastAsia="仿宋"/>
          <w:color w:val="auto"/>
          <w:sz w:val="28"/>
          <w:szCs w:val="28"/>
          <w:highlight w:val="none"/>
        </w:rPr>
        <w:t xml:space="preserve">采购代理机构</w:t>
      </w:r>
      <w:r>
        <w:rPr>
          <w:rFonts w:ascii="仿宋" w:hAnsi="仿宋" w:eastAsia="仿宋"/>
          <w:color w:val="auto"/>
          <w:sz w:val="28"/>
          <w:szCs w:val="28"/>
          <w:highlight w:val="none"/>
        </w:rPr>
        <w:t xml:space="preserve">有权依据政府采购的有关规定，报请政府采购监管部门对该供应商进行相应的行政处罚和记录该供应商的失信信息。</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9.9 质疑函范本</w:t>
      </w:r>
      <w:r/>
    </w:p>
    <w:p>
      <w:pPr>
        <w:jc w:val="center"/>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一、质疑供应商基本信息</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质疑供应商：</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联系人：联系电话：</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授权代表：联系电话：</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地址：邮编：</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二、质疑项目基本情况</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质疑项目的编号：包号：</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采购人名称：</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采购文件获取日期：</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三、质疑事项具体内容</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质疑事项1：</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事实依据：</w:t>
      </w:r>
      <w:r/>
    </w:p>
    <w:p>
      <w:pPr>
        <w:spacing w:line="360" w:lineRule="auto"/>
        <w:rPr>
          <w:rFonts w:ascii="仿宋" w:hAnsi="仿宋" w:eastAsia="仿宋" w:cs="仿宋"/>
          <w:color w:val="auto"/>
          <w:sz w:val="28"/>
          <w:szCs w:val="28"/>
          <w:highlight w:val="none"/>
        </w:rPr>
      </w:pPr>
      <w:r>
        <w:rPr>
          <w:rFonts w:ascii="仿宋" w:hAnsi="仿宋" w:eastAsia="仿宋" w:cs="仿宋"/>
          <w:color w:val="auto"/>
          <w:sz w:val="28"/>
          <w:szCs w:val="28"/>
          <w:highlight w:val="non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法律依据：</w:t>
      </w:r>
      <w:r/>
    </w:p>
    <w:p>
      <w:pPr>
        <w:spacing w:line="360" w:lineRule="auto"/>
        <w:rPr>
          <w:rFonts w:ascii="仿宋" w:hAnsi="仿宋" w:eastAsia="仿宋" w:cs="仿宋"/>
          <w:color w:val="auto"/>
          <w:sz w:val="28"/>
          <w:szCs w:val="28"/>
          <w:highlight w:val="none"/>
          <w:u w:val="single"/>
        </w:rPr>
      </w:pPr>
      <w:r>
        <w:rPr>
          <w:rFonts w:ascii="仿宋" w:hAnsi="仿宋" w:eastAsia="仿宋" w:cs="仿宋"/>
          <w:color w:val="auto"/>
          <w:sz w:val="28"/>
          <w:szCs w:val="28"/>
          <w:highlight w:val="none"/>
          <w:u w:val="single"/>
        </w:rPr>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质疑事项2</w:t>
      </w:r>
      <w:r/>
    </w:p>
    <w:p>
      <w:pPr>
        <w:spacing w:line="36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w:t>
      </w:r>
      <w:r/>
    </w:p>
    <w:p>
      <w:pPr>
        <w:spacing w:line="360" w:lineRule="auto"/>
        <w:rPr>
          <w:rFonts w:ascii="黑体" w:hAnsi="黑体" w:eastAsia="黑体" w:cs="仿宋"/>
          <w:bCs/>
          <w:color w:val="auto"/>
          <w:sz w:val="28"/>
          <w:szCs w:val="28"/>
          <w:highlight w:val="none"/>
        </w:rPr>
      </w:pPr>
      <w:r>
        <w:rPr>
          <w:rFonts w:hint="eastAsia" w:ascii="黑体" w:hAnsi="黑体" w:eastAsia="黑体" w:cs="仿宋"/>
          <w:bCs/>
          <w:color w:val="auto"/>
          <w:sz w:val="28"/>
          <w:szCs w:val="28"/>
          <w:highlight w:val="none"/>
        </w:rPr>
        <w:t xml:space="preserve">四、与质疑事项相关的质疑请求</w:t>
      </w:r>
      <w:r/>
    </w:p>
    <w:p>
      <w:pPr>
        <w:spacing w:line="360" w:lineRule="auto"/>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请求：</w:t>
      </w:r>
      <w:r/>
    </w:p>
    <w:p>
      <w:pPr>
        <w:rPr>
          <w:rFonts w:ascii="仿宋_GB2312" w:eastAsia="仿宋_GB2312"/>
          <w:color w:val="auto"/>
          <w:sz w:val="28"/>
          <w:szCs w:val="28"/>
          <w:highlight w:val="none"/>
        </w:rPr>
      </w:pPr>
      <w:r>
        <w:rPr>
          <w:rFonts w:hint="eastAsia" w:ascii="仿宋_GB2312" w:eastAsia="仿宋_GB2312"/>
          <w:color w:val="auto"/>
          <w:sz w:val="28"/>
          <w:szCs w:val="28"/>
          <w:highlight w:val="none"/>
        </w:rPr>
        <w:t xml:space="preserve">签字(签章)：              公章：                      </w:t>
      </w:r>
      <w:r/>
    </w:p>
    <w:p>
      <w:pPr>
        <w:ind w:right="560" w:firstLine="560"/>
        <w:spacing w:line="500" w:lineRule="exact"/>
        <w:rPr>
          <w:rFonts w:ascii="仿宋" w:hAnsi="仿宋" w:eastAsia="仿宋"/>
          <w:color w:val="auto"/>
          <w:sz w:val="28"/>
          <w:szCs w:val="28"/>
          <w:highlight w:val="none"/>
        </w:rPr>
      </w:pPr>
      <w:r>
        <w:rPr>
          <w:rFonts w:hint="eastAsia" w:ascii="仿宋_GB2312" w:eastAsia="仿宋_GB2312"/>
          <w:color w:val="auto"/>
          <w:sz w:val="28"/>
          <w:szCs w:val="28"/>
          <w:highlight w:val="none"/>
        </w:rPr>
        <w:t xml:space="preserve">日期：</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9.12 </w:t>
      </w:r>
      <w:r>
        <w:rPr>
          <w:rFonts w:ascii="仿宋" w:hAnsi="仿宋" w:eastAsia="仿宋"/>
          <w:color w:val="auto"/>
          <w:sz w:val="28"/>
          <w:szCs w:val="28"/>
          <w:highlight w:val="none"/>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color w:val="auto"/>
          <w:sz w:val="28"/>
          <w:szCs w:val="28"/>
          <w:highlight w:val="none"/>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9.13 投诉人应当将投诉书送达如皋市财政局政府采购管理科（</w:t>
      </w:r>
      <w:r>
        <w:rPr>
          <w:rFonts w:ascii="仿宋" w:hAnsi="仿宋" w:eastAsia="仿宋"/>
          <w:color w:val="auto"/>
          <w:sz w:val="28"/>
          <w:szCs w:val="28"/>
          <w:highlight w:val="none"/>
        </w:rPr>
        <w:t xml:space="preserve">如皋市解放路199号，行政中心</w:t>
      </w:r>
      <w:r>
        <w:rPr>
          <w:rFonts w:hint="eastAsia" w:ascii="仿宋" w:hAnsi="仿宋" w:eastAsia="仿宋"/>
          <w:color w:val="auto"/>
          <w:sz w:val="28"/>
          <w:szCs w:val="28"/>
          <w:highlight w:val="none"/>
        </w:rPr>
        <w:t xml:space="preserve">A座710室，联系电话0513-87623860）。</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9.14 投诉书范本</w:t>
      </w:r>
      <w:r/>
    </w:p>
    <w:p>
      <w:pPr>
        <w:jc w:val="center"/>
        <w:rPr>
          <w:rFonts w:ascii="宋体" w:hAnsi="宋体"/>
          <w:b/>
          <w:color w:val="auto"/>
          <w:sz w:val="24"/>
          <w:szCs w:val="24"/>
          <w:highlight w:val="none"/>
        </w:rPr>
      </w:pPr>
      <w:r>
        <w:rPr>
          <w:rFonts w:hint="eastAsia" w:ascii="宋体" w:hAnsi="宋体"/>
          <w:b/>
          <w:color w:val="auto"/>
          <w:sz w:val="24"/>
          <w:szCs w:val="24"/>
          <w:highlight w:val="none"/>
        </w:rPr>
        <w:t xml:space="preserve">投诉书</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一、投诉相关主体基本情况</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投诉人：</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法定代表人/主要负责人：联系电话：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授权代表：联系电话：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被投诉人1：</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联系人：联系电话：</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被投诉人2</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相关供应商：</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地     址：邮编：</w:t>
      </w:r>
      <w:r/>
    </w:p>
    <w:p>
      <w:pPr>
        <w:ind w:firstLine="560"/>
        <w:jc w:val="left"/>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联系人：联系电话：</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二、投诉项目基本情况</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采购项目名称：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采购项目编号：包号：</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采购人名称：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代理机构名称：</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采购文件公告:是/否 公告期限：</w:t>
      </w:r>
      <w:r/>
    </w:p>
    <w:p>
      <w:pPr>
        <w:ind w:firstLine="560"/>
        <w:spacing w:line="500" w:lineRule="exact"/>
        <w:rPr>
          <w:rFonts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采购结果公告:是/否 公告期限：</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三、质疑基本情况</w:t>
      </w:r>
      <w:r/>
    </w:p>
    <w:p>
      <w:pPr>
        <w:ind w:firstLine="560"/>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投诉人于年月日,向提出质疑，质疑事项为：</w:t>
      </w:r>
      <w:r/>
    </w:p>
    <w:p>
      <w:pPr>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ind w:firstLine="42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u w:val="single"/>
        </w:rPr>
        <w:t xml:space="preserve">采购人/代理机构</w:t>
      </w:r>
      <w:r>
        <w:rPr>
          <w:rFonts w:hint="eastAsia" w:ascii="仿宋" w:hAnsi="仿宋" w:eastAsia="仿宋" w:cs="仿宋"/>
          <w:color w:val="auto"/>
          <w:sz w:val="28"/>
          <w:szCs w:val="28"/>
          <w:highlight w:val="none"/>
        </w:rPr>
        <w:t xml:space="preserve">于年月日,就质疑事项作出了答复/没有在法定期限内作出答复。</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四、投诉事项具体内容</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投诉事项 1：</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事实依据：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法律依据：</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投诉事项2</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w:t>
      </w:r>
      <w:r/>
    </w:p>
    <w:p>
      <w:pPr>
        <w:rPr>
          <w:rFonts w:ascii="黑体" w:hAnsi="黑体" w:eastAsia="黑体"/>
          <w:color w:val="auto"/>
          <w:sz w:val="24"/>
          <w:szCs w:val="24"/>
          <w:highlight w:val="none"/>
        </w:rPr>
      </w:pPr>
      <w:r>
        <w:rPr>
          <w:rFonts w:hint="eastAsia" w:ascii="黑体" w:hAnsi="黑体" w:eastAsia="黑体"/>
          <w:color w:val="auto"/>
          <w:sz w:val="24"/>
          <w:szCs w:val="24"/>
          <w:highlight w:val="none"/>
        </w:rPr>
        <w:t xml:space="preserve">五、与投诉事项相关的投诉请求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请求：</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签字(签章)：                   公章：                      </w:t>
      </w:r>
      <w:r/>
    </w:p>
    <w:p>
      <w:pPr>
        <w:ind w:firstLine="560"/>
        <w:spacing w:line="500" w:lineRule="exact"/>
        <w:rPr>
          <w:rFonts w:hint="eastAsia" w:ascii="仿宋" w:hAnsi="仿宋" w:eastAsia="仿宋" w:cs="Times New Roman"/>
          <w:color w:val="auto"/>
          <w:sz w:val="28"/>
          <w:szCs w:val="28"/>
          <w:highlight w:val="none"/>
        </w:rPr>
      </w:pPr>
      <w:r>
        <w:rPr>
          <w:rFonts w:hint="eastAsia" w:ascii="仿宋" w:hAnsi="仿宋" w:eastAsia="仿宋" w:cs="Times New Roman"/>
          <w:color w:val="auto"/>
          <w:sz w:val="28"/>
          <w:szCs w:val="28"/>
          <w:highlight w:val="none"/>
        </w:rPr>
        <w:t xml:space="preserve">日期：    </w:t>
      </w:r>
      <w:bookmarkEnd w:id="8"/>
      <w:bookmarkEnd w:id="80"/>
      <w:bookmarkEnd w:id="81"/>
      <w:bookmarkEnd w:id="82"/>
      <w:r/>
    </w:p>
    <w:p>
      <w:pPr>
        <w:ind w:firstLine="560"/>
        <w:jc w:val="left"/>
        <w:spacing w:line="500" w:lineRule="exact"/>
        <w:rPr>
          <w:rFonts w:ascii="仿宋" w:hAnsi="仿宋" w:eastAsia="仿宋"/>
          <w:color w:val="auto"/>
          <w:sz w:val="28"/>
          <w:szCs w:val="28"/>
          <w:highlight w:val="none"/>
        </w:rPr>
        <w:outlineLvl w:val="1"/>
      </w:pPr>
      <w:r/>
      <w:bookmarkStart w:id="87" w:name="_Toc28889"/>
      <w:r/>
      <w:bookmarkStart w:id="88" w:name="_Toc12034"/>
      <w:r>
        <w:rPr>
          <w:rFonts w:hint="eastAsia" w:ascii="黑体" w:hAnsi="黑体" w:eastAsia="黑体"/>
          <w:color w:val="auto"/>
          <w:sz w:val="28"/>
          <w:szCs w:val="28"/>
          <w:highlight w:val="none"/>
        </w:rPr>
        <w:t xml:space="preserve">10. 政府采购合同信用融资扶持政策</w:t>
      </w:r>
      <w:bookmarkEnd w:id="87"/>
      <w:r/>
      <w:bookmarkEnd w:id="88"/>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11. 采购代理服务费</w:t>
      </w:r>
      <w:r/>
    </w:p>
    <w:p>
      <w:pPr>
        <w:ind w:left="0" w:right="0" w:firstLine="560"/>
        <w:jc w:val="left"/>
        <w:keepLines w:val="0"/>
        <w:keepNext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olor w:val="auto"/>
          <w:sz w:val="28"/>
          <w:szCs w:val="28"/>
          <w:highlight w:val="none"/>
        </w:rPr>
        <w:t xml:space="preserve">11.1</w:t>
      </w:r>
      <w:r>
        <w:rPr>
          <w:rFonts w:hint="eastAsia" w:ascii="仿宋" w:hAnsi="仿宋" w:eastAsia="仿宋" w:cs="仿宋"/>
          <w:color w:val="auto"/>
          <w:sz w:val="28"/>
          <w:szCs w:val="28"/>
          <w:highlight w:val="none"/>
          <w:lang w:val="en-US" w:eastAsia="zh-CN" w:bidi="ar"/>
        </w:rPr>
        <w:t xml:space="preserve">采购代理服务费依据财政部《政府采购代理机构管理暂行办法》(财库〔2018〕2号)及《江苏省政府采购代理服务收费指导意见》（苏政采协〔2024〕20号）的规定执行。收取标准：以成交价为基数，采用差额定率累进法（50万元</w:t>
      </w:r>
      <w:r>
        <w:rPr>
          <w:rFonts w:hint="eastAsia" w:ascii="仿宋" w:hAnsi="仿宋" w:eastAsia="仿宋" w:cs="仿宋"/>
          <w:color w:val="auto"/>
          <w:sz w:val="28"/>
          <w:szCs w:val="28"/>
          <w:highlight w:val="none"/>
          <w:lang w:val="en-US" w:eastAsia="zh-CN" w:bidi="ar"/>
        </w:rPr>
        <w:t xml:space="preserve">（含）以下部分，费率为1.6%；50万元~ 400万元（含）部分，费率为1.5%；400万元~ 1000万元（含）部分,费率为1.1%；1000万元~ 5000万元（含）部分,费率为0.8%；5000万元~1亿元（含）部分,费率为0.25%；1亿元~10亿元（含）部分,费率为0.05%；10亿元~50亿元（含）部分,费率为0.01%；50亿元以上部分，费率为0.005%）分段计算后汇总，不足伍仟按伍仟元计取，由成交供应商承担。本项目预算中包含此费用，响应供应商在报价中需考虑此费用的代付，采购人不再另行支付。</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11.2 采购代理服务费由成交供应商支付。成交供应商自成交结果公告发布之日起五个工作日内，向采购代理机构支付服务费。</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 采购代理机构账户信息：</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11.3.1收款单位名称为：</w:t>
      </w:r>
      <w:r>
        <w:rPr>
          <w:rFonts w:hint="eastAsia" w:ascii="仿宋" w:hAnsi="仿宋" w:eastAsia="仿宋" w:cs="宋体"/>
          <w:color w:val="auto"/>
          <w:sz w:val="28"/>
          <w:szCs w:val="28"/>
          <w:highlight w:val="none"/>
        </w:rPr>
        <w:t xml:space="preserve">南通中江工程项目管理有限公司江海分公司</w:t>
      </w:r>
      <w:r>
        <w:rPr>
          <w:rFonts w:hint="eastAsia" w:ascii="仿宋" w:hAnsi="仿宋" w:eastAsia="仿宋"/>
          <w:color w:val="auto"/>
          <w:sz w:val="28"/>
          <w:szCs w:val="28"/>
          <w:highlight w:val="none"/>
        </w:rPr>
        <w:t xml:space="preserve">；</w:t>
      </w:r>
      <w:r/>
    </w:p>
    <w:p>
      <w:pPr>
        <w:ind w:firstLine="560"/>
        <w:jc w:val="left"/>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11.3.2账户号码：</w:t>
      </w:r>
      <w:r>
        <w:rPr>
          <w:rFonts w:hint="eastAsia" w:ascii="仿宋" w:hAnsi="仿宋" w:eastAsia="仿宋" w:cs="宋体"/>
          <w:color w:val="auto"/>
          <w:sz w:val="28"/>
          <w:szCs w:val="28"/>
          <w:highlight w:val="none"/>
        </w:rPr>
        <w:t xml:space="preserve">32050164726000001501</w:t>
      </w:r>
      <w:r>
        <w:rPr>
          <w:rFonts w:hint="eastAsia" w:ascii="仿宋" w:hAnsi="仿宋" w:eastAsia="仿宋"/>
          <w:color w:val="auto"/>
          <w:sz w:val="28"/>
          <w:szCs w:val="28"/>
          <w:highlight w:val="none"/>
        </w:rPr>
        <w:t xml:space="preserve">；</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11.3.3开户行：</w:t>
      </w:r>
      <w:r>
        <w:rPr>
          <w:rFonts w:hint="eastAsia" w:ascii="仿宋" w:hAnsi="仿宋" w:eastAsia="仿宋" w:cs="宋体"/>
          <w:color w:val="auto"/>
          <w:sz w:val="28"/>
          <w:szCs w:val="28"/>
          <w:highlight w:val="none"/>
        </w:rPr>
        <w:t xml:space="preserve">中国建设银行股份有限公司如皋北门支行，行号：105306200032</w:t>
      </w:r>
      <w:r>
        <w:rPr>
          <w:rFonts w:hint="eastAsia" w:ascii="仿宋" w:hAnsi="仿宋" w:eastAsia="仿宋" w:cs="宋体"/>
          <w:color w:val="auto"/>
          <w:sz w:val="28"/>
          <w:szCs w:val="28"/>
          <w:highlight w:val="none"/>
          <w:lang w:eastAsia="zh-CN"/>
        </w:rPr>
        <w:t xml:space="preserve">。</w:t>
      </w:r>
      <w:r/>
    </w:p>
    <w:p>
      <w:pPr>
        <w:pStyle w:val="801"/>
        <w:ind w:firstLine="0"/>
        <w:jc w:val="center"/>
        <w:spacing w:line="240" w:lineRule="auto"/>
        <w:rPr>
          <w:rFonts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89" w:name="_Toc2833"/>
      <w:r/>
      <w:bookmarkStart w:id="90" w:name="_Toc16796"/>
      <w:r>
        <w:rPr>
          <w:rFonts w:hint="eastAsia" w:ascii="方正小标宋简体" w:eastAsia="方正小标宋简体"/>
          <w:bCs/>
          <w:color w:val="auto"/>
          <w:sz w:val="32"/>
          <w:szCs w:val="32"/>
          <w:highlight w:val="none"/>
        </w:rPr>
        <w:t xml:space="preserve">第3章 采购需求</w:t>
      </w:r>
      <w:bookmarkEnd w:id="89"/>
      <w:r/>
      <w:bookmarkEnd w:id="90"/>
      <w:r/>
      <w:r/>
    </w:p>
    <w:p>
      <w:pPr>
        <w:ind w:firstLine="562"/>
        <w:jc w:val="left"/>
        <w:spacing w:line="500" w:lineRule="exact"/>
        <w:rPr>
          <w:rFonts w:ascii="仿宋" w:hAnsi="仿宋" w:eastAsia="仿宋"/>
          <w:b/>
          <w:bCs/>
          <w:color w:val="auto"/>
          <w:sz w:val="28"/>
          <w:szCs w:val="28"/>
          <w:highlight w:val="none"/>
        </w:rPr>
      </w:pPr>
      <w:r>
        <w:rPr>
          <w:rFonts w:ascii="仿宋" w:hAnsi="仿宋" w:eastAsia="仿宋"/>
          <w:b/>
          <w:bCs/>
          <w:color w:val="auto"/>
          <w:sz w:val="28"/>
          <w:szCs w:val="28"/>
          <w:highlight w:val="none"/>
        </w:rPr>
        <w:t xml:space="preserve">供应商在制作</w:t>
      </w:r>
      <w:r>
        <w:rPr>
          <w:rFonts w:hint="eastAsia" w:ascii="仿宋" w:hAnsi="仿宋" w:eastAsia="仿宋"/>
          <w:b/>
          <w:bCs/>
          <w:color w:val="auto"/>
          <w:sz w:val="28"/>
          <w:szCs w:val="28"/>
          <w:highlight w:val="none"/>
        </w:rPr>
        <w:t xml:space="preserve">响应</w:t>
      </w:r>
      <w:r>
        <w:rPr>
          <w:rFonts w:ascii="仿宋" w:hAnsi="仿宋" w:eastAsia="仿宋"/>
          <w:b/>
          <w:bCs/>
          <w:color w:val="auto"/>
          <w:sz w:val="28"/>
          <w:szCs w:val="28"/>
          <w:highlight w:val="none"/>
        </w:rPr>
        <w:t xml:space="preserve">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2"/>
        <w:jc w:val="left"/>
        <w:spacing w:line="500" w:lineRule="exact"/>
        <w:rPr>
          <w:rFonts w:ascii="仿宋" w:hAnsi="仿宋" w:eastAsia="仿宋"/>
          <w:b/>
          <w:bCs/>
          <w:color w:val="auto"/>
          <w:sz w:val="28"/>
          <w:szCs w:val="28"/>
          <w:highlight w:val="none"/>
        </w:rPr>
      </w:pPr>
      <w:r>
        <w:rPr>
          <w:rFonts w:hint="eastAsia" w:ascii="仿宋" w:hAnsi="仿宋" w:eastAsia="仿宋"/>
          <w:b/>
          <w:bCs/>
          <w:color w:val="auto"/>
          <w:sz w:val="28"/>
          <w:szCs w:val="28"/>
          <w:highlight w:val="none"/>
        </w:rPr>
        <w:t xml:space="preserve">供</w:t>
      </w:r>
      <w:r>
        <w:rPr>
          <w:rFonts w:ascii="仿宋" w:hAnsi="仿宋" w:eastAsia="仿宋"/>
          <w:b/>
          <w:bCs/>
          <w:color w:val="auto"/>
          <w:sz w:val="28"/>
          <w:szCs w:val="28"/>
          <w:highlight w:val="none"/>
        </w:rPr>
        <w:t xml:space="preserve">应商不能简单照搬照抄</w:t>
      </w:r>
      <w:r>
        <w:rPr>
          <w:rFonts w:hint="eastAsia" w:ascii="仿宋" w:hAnsi="仿宋" w:eastAsia="仿宋"/>
          <w:b/>
          <w:bCs/>
          <w:color w:val="auto"/>
          <w:sz w:val="28"/>
          <w:szCs w:val="28"/>
          <w:highlight w:val="none"/>
          <w:lang w:eastAsia="zh-CN"/>
        </w:rPr>
        <w:t xml:space="preserve">谈判</w:t>
      </w:r>
      <w:r>
        <w:rPr>
          <w:rFonts w:ascii="仿宋" w:hAnsi="仿宋" w:eastAsia="仿宋"/>
          <w:b/>
          <w:bCs/>
          <w:color w:val="auto"/>
          <w:sz w:val="28"/>
          <w:szCs w:val="28"/>
          <w:highlight w:val="none"/>
        </w:rPr>
        <w:t xml:space="preserve">文件项目需求说明中的技术、商务要求，必须作实事求是的响应。如响应供应商提供的货物和服务同</w:t>
      </w:r>
      <w:r>
        <w:rPr>
          <w:rFonts w:hint="eastAsia" w:ascii="仿宋" w:hAnsi="仿宋" w:eastAsia="仿宋"/>
          <w:b/>
          <w:bCs/>
          <w:color w:val="auto"/>
          <w:sz w:val="28"/>
          <w:szCs w:val="28"/>
          <w:highlight w:val="none"/>
        </w:rPr>
        <w:t xml:space="preserve">采购人</w:t>
      </w:r>
      <w:r>
        <w:rPr>
          <w:rFonts w:ascii="仿宋" w:hAnsi="仿宋" w:eastAsia="仿宋"/>
          <w:b/>
          <w:bCs/>
          <w:color w:val="auto"/>
          <w:sz w:val="28"/>
          <w:szCs w:val="28"/>
          <w:highlight w:val="none"/>
        </w:rPr>
        <w:t xml:space="preserve">提出的项目需求说明中的技术、商务要求不同的，必须在《商务部分正负偏离表》和《技术部分正负偏离表》上明示</w:t>
      </w:r>
      <w:r>
        <w:rPr>
          <w:rFonts w:hint="eastAsia" w:ascii="仿宋" w:hAnsi="仿宋" w:eastAsia="仿宋"/>
          <w:b/>
          <w:bCs/>
          <w:color w:val="auto"/>
          <w:sz w:val="28"/>
          <w:szCs w:val="28"/>
          <w:highlight w:val="none"/>
        </w:rPr>
        <w:t xml:space="preserve">。</w:t>
      </w:r>
      <w:r/>
    </w:p>
    <w:p>
      <w:pPr>
        <w:ind w:firstLine="560"/>
        <w:spacing w:line="500" w:lineRule="exact"/>
        <w:rPr>
          <w:rFonts w:ascii="黑体" w:hAnsi="黑体" w:eastAsia="黑体"/>
          <w:color w:val="auto"/>
          <w:sz w:val="28"/>
          <w:szCs w:val="28"/>
          <w:highlight w:val="none"/>
        </w:rPr>
        <w:outlineLvl w:val="1"/>
      </w:pPr>
      <w:r/>
      <w:bookmarkStart w:id="91" w:name="_Toc10810"/>
      <w:r/>
      <w:bookmarkStart w:id="92" w:name="_Toc24350"/>
      <w:r>
        <w:rPr>
          <w:rFonts w:hint="eastAsia" w:ascii="黑体" w:hAnsi="黑体" w:eastAsia="黑体"/>
          <w:color w:val="auto"/>
          <w:sz w:val="28"/>
          <w:szCs w:val="28"/>
          <w:highlight w:val="none"/>
        </w:rPr>
        <w:t xml:space="preserve">一、项目简介</w:t>
      </w:r>
      <w:bookmarkEnd w:id="91"/>
      <w:r/>
      <w:bookmarkEnd w:id="92"/>
      <w:r/>
      <w:r/>
    </w:p>
    <w:p>
      <w:pPr>
        <w:ind w:firstLine="560"/>
        <w:spacing w:line="500" w:lineRule="exact"/>
        <w:rPr>
          <w:rFonts w:hint="eastAsia" w:ascii="黑体" w:hAnsi="黑体" w:eastAsia="黑体"/>
          <w:color w:val="auto"/>
          <w:sz w:val="28"/>
          <w:szCs w:val="28"/>
          <w:highlight w:val="none"/>
        </w:rPr>
      </w:pPr>
      <w:r>
        <w:rPr>
          <w:rFonts w:hint="eastAsia" w:ascii="仿宋" w:hAnsi="仿宋" w:eastAsia="仿宋" w:cs="宋体"/>
          <w:color w:val="auto"/>
          <w:sz w:val="28"/>
          <w:szCs w:val="28"/>
          <w:highlight w:val="none"/>
          <w:lang w:val="en-US" w:eastAsia="zh-CN"/>
        </w:rPr>
        <w:t xml:space="preserve">如皋市高级技工学校报告厅装饰工程项目，资金来源为财政资金。本项目建设是学校升级提升的重要基础，项目须按时建设完成后可争取学校整体品质提升</w:t>
      </w:r>
      <w:r>
        <w:rPr>
          <w:rFonts w:hint="eastAsia" w:ascii="仿宋" w:hAnsi="仿宋" w:eastAsia="仿宋"/>
          <w:color w:val="auto"/>
          <w:sz w:val="28"/>
          <w:szCs w:val="28"/>
          <w:highlight w:val="none"/>
          <w:lang w:eastAsia="zh-CN"/>
        </w:rPr>
        <w:t xml:space="preserve">。</w:t>
      </w:r>
      <w:r/>
    </w:p>
    <w:p>
      <w:pPr>
        <w:ind w:firstLine="560"/>
        <w:spacing w:line="500" w:lineRule="exact"/>
        <w:rPr>
          <w:rFonts w:ascii="黑体" w:hAnsi="黑体" w:eastAsia="黑体"/>
          <w:color w:val="auto"/>
          <w:sz w:val="28"/>
          <w:szCs w:val="28"/>
          <w:highlight w:val="none"/>
        </w:rPr>
        <w:outlineLvl w:val="1"/>
      </w:pPr>
      <w:r/>
      <w:bookmarkStart w:id="93" w:name="_Toc31881"/>
      <w:r/>
      <w:bookmarkStart w:id="94" w:name="_Toc18829"/>
      <w:r>
        <w:rPr>
          <w:rFonts w:hint="eastAsia" w:ascii="黑体" w:hAnsi="黑体" w:eastAsia="黑体"/>
          <w:color w:val="auto"/>
          <w:sz w:val="28"/>
          <w:szCs w:val="28"/>
          <w:highlight w:val="none"/>
        </w:rPr>
        <w:t xml:space="preserve">二、采购内容</w:t>
      </w:r>
      <w:bookmarkEnd w:id="93"/>
      <w:r/>
      <w:bookmarkEnd w:id="94"/>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rPr>
        <w:t xml:space="preserve">具体建设规模、工程特征、自然地理条件、环境保护要求、现场实际情况、交通运输情况等</w:t>
      </w:r>
      <w:r>
        <w:rPr>
          <w:rFonts w:hint="eastAsia" w:ascii="仿宋" w:hAnsi="仿宋" w:eastAsia="仿宋"/>
          <w:color w:val="auto"/>
          <w:sz w:val="28"/>
          <w:szCs w:val="28"/>
          <w:highlight w:val="none"/>
          <w:lang w:val="en-US" w:eastAsia="zh-CN"/>
        </w:rPr>
        <w:t xml:space="preserve">详见：附件1：清单编</w:t>
      </w:r>
      <w:r>
        <w:rPr>
          <w:rFonts w:hint="eastAsia" w:ascii="仿宋" w:hAnsi="仿宋" w:eastAsia="仿宋" w:cs="Times New Roman"/>
          <w:color w:val="auto"/>
          <w:sz w:val="28"/>
          <w:szCs w:val="28"/>
          <w:highlight w:val="none"/>
          <w:lang w:val="en-US" w:eastAsia="zh-CN"/>
        </w:rPr>
        <w:t xml:space="preserve">制说明；附件2：图纸；附件3：工程量清单；附件4：品牌表；附件5：现场踏勘确认函；附件6：承诺书。</w:t>
      </w:r>
      <w:r/>
    </w:p>
    <w:p>
      <w:pPr>
        <w:ind w:firstLine="562"/>
        <w:spacing w:line="500" w:lineRule="exact"/>
        <w:rPr>
          <w:rFonts w:hint="eastAsia" w:ascii="仿宋" w:hAnsi="仿宋" w:eastAsia="仿宋" w:cs="Times New Roman"/>
          <w:b/>
          <w:bCs/>
          <w:color w:val="auto"/>
          <w:sz w:val="28"/>
          <w:szCs w:val="28"/>
          <w:highlight w:val="none"/>
          <w:lang w:val="en-US" w:eastAsia="zh-CN"/>
        </w:rPr>
      </w:pPr>
      <w:r>
        <w:rPr>
          <w:rFonts w:hint="eastAsia" w:ascii="仿宋" w:hAnsi="仿宋" w:eastAsia="仿宋"/>
          <w:b/>
          <w:bCs/>
          <w:color w:val="auto"/>
          <w:sz w:val="28"/>
          <w:szCs w:val="28"/>
          <w:highlight w:val="none"/>
        </w:rPr>
        <w:t xml:space="preserve">响应供应商在</w:t>
      </w:r>
      <w:r>
        <w:rPr>
          <w:rFonts w:hint="eastAsia" w:ascii="仿宋" w:hAnsi="仿宋" w:eastAsia="仿宋"/>
          <w:b/>
          <w:bCs/>
          <w:color w:val="auto"/>
          <w:sz w:val="28"/>
          <w:szCs w:val="28"/>
          <w:highlight w:val="none"/>
          <w:lang w:eastAsia="zh-CN"/>
        </w:rPr>
        <w:t xml:space="preserve">谈判</w:t>
      </w:r>
      <w:r>
        <w:rPr>
          <w:rFonts w:hint="eastAsia" w:ascii="仿宋" w:hAnsi="仿宋" w:eastAsia="仿宋"/>
          <w:b/>
          <w:bCs/>
          <w:color w:val="auto"/>
          <w:sz w:val="28"/>
          <w:szCs w:val="28"/>
          <w:highlight w:val="none"/>
        </w:rPr>
        <w:t xml:space="preserve">截止时间前</w:t>
      </w:r>
      <w:r>
        <w:rPr>
          <w:rFonts w:hint="eastAsia" w:ascii="仿宋" w:hAnsi="仿宋" w:eastAsia="仿宋"/>
          <w:b/>
          <w:bCs/>
          <w:color w:val="auto"/>
          <w:sz w:val="28"/>
          <w:szCs w:val="28"/>
          <w:highlight w:val="none"/>
          <w:lang w:val="en-US" w:eastAsia="zh-CN"/>
        </w:rPr>
        <w:t xml:space="preserve">须</w:t>
      </w:r>
      <w:r>
        <w:rPr>
          <w:rFonts w:hint="eastAsia" w:ascii="仿宋" w:hAnsi="仿宋" w:eastAsia="仿宋"/>
          <w:b/>
          <w:bCs/>
          <w:color w:val="auto"/>
          <w:sz w:val="28"/>
          <w:szCs w:val="28"/>
          <w:highlight w:val="none"/>
        </w:rPr>
        <w:t xml:space="preserve">自行踏勘现场，清单中如有描述不到的参考现场</w:t>
      </w:r>
      <w:r>
        <w:rPr>
          <w:rFonts w:hint="eastAsia" w:ascii="仿宋" w:hAnsi="仿宋" w:eastAsia="仿宋" w:cs="Times New Roman"/>
          <w:b/>
          <w:bCs/>
          <w:color w:val="auto"/>
          <w:sz w:val="28"/>
          <w:szCs w:val="28"/>
          <w:highlight w:val="none"/>
        </w:rPr>
        <w:t xml:space="preserve">实际情况，</w:t>
      </w:r>
      <w:r>
        <w:rPr>
          <w:rFonts w:hint="eastAsia" w:ascii="仿宋" w:hAnsi="仿宋" w:eastAsia="仿宋" w:cs="Times New Roman"/>
          <w:b/>
          <w:bCs/>
          <w:color w:val="auto"/>
          <w:sz w:val="28"/>
          <w:szCs w:val="28"/>
          <w:highlight w:val="none"/>
          <w:lang w:val="en-US" w:eastAsia="zh-CN"/>
        </w:rPr>
        <w:t xml:space="preserve">工程量清单准确性由响应供应商自行核查并承担风险，</w:t>
      </w:r>
      <w:r>
        <w:rPr>
          <w:rFonts w:hint="eastAsia" w:ascii="仿宋" w:hAnsi="仿宋" w:eastAsia="仿宋" w:cs="Times New Roman"/>
          <w:b/>
          <w:bCs/>
          <w:color w:val="auto"/>
          <w:sz w:val="28"/>
          <w:szCs w:val="28"/>
          <w:highlight w:val="none"/>
        </w:rPr>
        <w:t xml:space="preserve">也包含在</w:t>
      </w:r>
      <w:r>
        <w:rPr>
          <w:rFonts w:hint="eastAsia" w:ascii="仿宋" w:hAnsi="仿宋" w:eastAsia="仿宋" w:cs="Times New Roman"/>
          <w:b/>
          <w:bCs/>
          <w:color w:val="auto"/>
          <w:sz w:val="28"/>
          <w:szCs w:val="28"/>
          <w:highlight w:val="none"/>
          <w:lang w:val="en-US" w:eastAsia="zh-CN"/>
        </w:rPr>
        <w:t xml:space="preserve">投标</w:t>
      </w:r>
      <w:r>
        <w:rPr>
          <w:rFonts w:hint="eastAsia" w:ascii="仿宋" w:hAnsi="仿宋" w:eastAsia="仿宋" w:cs="Times New Roman"/>
          <w:b/>
          <w:bCs/>
          <w:color w:val="auto"/>
          <w:sz w:val="28"/>
          <w:szCs w:val="28"/>
          <w:highlight w:val="none"/>
        </w:rPr>
        <w:t xml:space="preserve">综合单价中。成交供应商进场后不得以不了解现场为由提出增加费用的</w:t>
      </w:r>
      <w:r>
        <w:rPr>
          <w:rFonts w:hint="eastAsia" w:ascii="仿宋" w:hAnsi="仿宋" w:eastAsia="仿宋" w:cs="Times New Roman"/>
          <w:b/>
          <w:bCs/>
          <w:color w:val="auto"/>
          <w:sz w:val="28"/>
          <w:szCs w:val="28"/>
          <w:highlight w:val="none"/>
          <w:lang w:val="en-US" w:eastAsia="zh-CN"/>
        </w:rPr>
        <w:t xml:space="preserve">要求，结算时除发包人要求变更外，其他一律不作调整。</w:t>
      </w:r>
      <w:r/>
    </w:p>
    <w:p>
      <w:pPr>
        <w:ind w:firstLine="562"/>
        <w:spacing w:line="500" w:lineRule="exact"/>
        <w:rPr>
          <w:rFonts w:hint="eastAsia" w:ascii="仿宋" w:hAnsi="仿宋" w:eastAsia="仿宋" w:cs="Times New Roman"/>
          <w:b/>
          <w:bCs/>
          <w:color w:val="auto"/>
          <w:sz w:val="28"/>
          <w:szCs w:val="28"/>
          <w:highlight w:val="none"/>
          <w:lang w:val="en-US" w:eastAsia="zh-CN"/>
        </w:rPr>
        <w:outlineLvl w:val="9"/>
      </w:pPr>
      <w:r>
        <w:rPr>
          <w:rFonts w:hint="eastAsia" w:ascii="仿宋" w:hAnsi="仿宋" w:eastAsia="仿宋" w:cs="Times New Roman"/>
          <w:b/>
          <w:bCs/>
          <w:color w:val="auto"/>
          <w:sz w:val="28"/>
          <w:szCs w:val="28"/>
          <w:highlight w:val="none"/>
        </w:rPr>
        <w:t xml:space="preserve">为确保</w:t>
      </w:r>
      <w:r>
        <w:rPr>
          <w:rFonts w:hint="eastAsia" w:ascii="仿宋" w:hAnsi="仿宋" w:eastAsia="仿宋" w:cs="Times New Roman"/>
          <w:b/>
          <w:bCs/>
          <w:color w:val="auto"/>
          <w:sz w:val="28"/>
          <w:szCs w:val="28"/>
          <w:highlight w:val="none"/>
          <w:lang w:val="en-US" w:eastAsia="zh-CN"/>
        </w:rPr>
        <w:t xml:space="preserve">本项目</w:t>
      </w:r>
      <w:r>
        <w:rPr>
          <w:rFonts w:hint="eastAsia" w:ascii="仿宋" w:hAnsi="仿宋" w:eastAsia="仿宋" w:cs="Times New Roman"/>
          <w:b/>
          <w:bCs/>
          <w:color w:val="auto"/>
          <w:sz w:val="28"/>
          <w:szCs w:val="28"/>
          <w:highlight w:val="none"/>
        </w:rPr>
        <w:t xml:space="preserve">工程质量达到优良标准</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采购人将强化现场考核管理，</w:t>
      </w:r>
      <w:r>
        <w:rPr>
          <w:rFonts w:hint="eastAsia" w:ascii="仿宋" w:hAnsi="仿宋" w:eastAsia="仿宋" w:cs="Times New Roman"/>
          <w:b/>
          <w:bCs/>
          <w:color w:val="auto"/>
          <w:sz w:val="28"/>
          <w:szCs w:val="28"/>
          <w:highlight w:val="none"/>
        </w:rPr>
        <w:t xml:space="preserve">在</w:t>
      </w:r>
      <w:r>
        <w:rPr>
          <w:rFonts w:hint="eastAsia" w:ascii="仿宋" w:hAnsi="仿宋" w:eastAsia="仿宋" w:cs="Times New Roman"/>
          <w:b/>
          <w:bCs/>
          <w:color w:val="auto"/>
          <w:sz w:val="28"/>
          <w:szCs w:val="28"/>
          <w:highlight w:val="none"/>
          <w:lang w:val="en-US" w:eastAsia="zh-CN"/>
        </w:rPr>
        <w:t xml:space="preserve">工程</w:t>
      </w:r>
      <w:r>
        <w:rPr>
          <w:rFonts w:hint="eastAsia" w:ascii="仿宋" w:hAnsi="仿宋" w:eastAsia="仿宋" w:cs="Times New Roman"/>
          <w:b/>
          <w:bCs/>
          <w:color w:val="auto"/>
          <w:sz w:val="28"/>
          <w:szCs w:val="28"/>
          <w:highlight w:val="none"/>
        </w:rPr>
        <w:t xml:space="preserve">竣工</w:t>
      </w:r>
      <w:r>
        <w:rPr>
          <w:rFonts w:hint="eastAsia" w:ascii="仿宋" w:hAnsi="仿宋" w:eastAsia="仿宋" w:cs="Times New Roman"/>
          <w:b/>
          <w:bCs/>
          <w:color w:val="auto"/>
          <w:sz w:val="28"/>
          <w:szCs w:val="28"/>
          <w:highlight w:val="none"/>
          <w:lang w:val="en-US" w:eastAsia="zh-CN"/>
        </w:rPr>
        <w:t xml:space="preserve">验收前</w:t>
      </w:r>
      <w:r>
        <w:rPr>
          <w:rFonts w:hint="eastAsia" w:ascii="仿宋" w:hAnsi="仿宋" w:eastAsia="仿宋" w:cs="Times New Roman"/>
          <w:b/>
          <w:bCs/>
          <w:color w:val="auto"/>
          <w:sz w:val="28"/>
          <w:szCs w:val="28"/>
          <w:highlight w:val="none"/>
        </w:rPr>
        <w:t xml:space="preserve">，</w:t>
      </w:r>
      <w:r>
        <w:rPr>
          <w:rFonts w:hint="eastAsia" w:ascii="仿宋" w:hAnsi="仿宋" w:eastAsia="仿宋" w:cs="Times New Roman"/>
          <w:b/>
          <w:bCs/>
          <w:color w:val="auto"/>
          <w:sz w:val="28"/>
          <w:szCs w:val="28"/>
          <w:highlight w:val="none"/>
          <w:lang w:val="en-US" w:eastAsia="zh-CN"/>
        </w:rPr>
        <w:t xml:space="preserve">响应供应商须</w:t>
      </w:r>
      <w:r>
        <w:rPr>
          <w:rFonts w:hint="eastAsia" w:ascii="仿宋" w:hAnsi="仿宋" w:eastAsia="仿宋" w:cs="Times New Roman"/>
          <w:b/>
          <w:bCs/>
          <w:color w:val="auto"/>
          <w:sz w:val="28"/>
          <w:szCs w:val="28"/>
          <w:highlight w:val="none"/>
        </w:rPr>
        <w:t xml:space="preserve">从人员、材料、机械等方面</w:t>
      </w:r>
      <w:r>
        <w:rPr>
          <w:rFonts w:hint="eastAsia" w:ascii="仿宋" w:hAnsi="仿宋" w:eastAsia="仿宋" w:cs="Times New Roman"/>
          <w:b/>
          <w:bCs/>
          <w:color w:val="auto"/>
          <w:sz w:val="28"/>
          <w:szCs w:val="28"/>
          <w:highlight w:val="none"/>
          <w:lang w:val="en-US" w:eastAsia="zh-CN"/>
        </w:rPr>
        <w:t xml:space="preserve">合理调配、</w:t>
      </w:r>
      <w:r>
        <w:rPr>
          <w:rFonts w:hint="eastAsia" w:ascii="仿宋" w:hAnsi="仿宋" w:eastAsia="仿宋" w:cs="Times New Roman"/>
          <w:b/>
          <w:bCs/>
          <w:color w:val="auto"/>
          <w:sz w:val="28"/>
          <w:szCs w:val="28"/>
          <w:highlight w:val="none"/>
        </w:rPr>
        <w:t xml:space="preserve">强化管理，</w:t>
      </w:r>
      <w:r>
        <w:rPr>
          <w:rFonts w:hint="eastAsia" w:ascii="仿宋" w:hAnsi="仿宋" w:eastAsia="仿宋" w:cs="Times New Roman"/>
          <w:b/>
          <w:bCs/>
          <w:color w:val="auto"/>
          <w:sz w:val="28"/>
          <w:szCs w:val="28"/>
          <w:highlight w:val="none"/>
          <w:lang w:val="en-US" w:eastAsia="zh-CN"/>
        </w:rPr>
        <w:t xml:space="preserve">组织安排自有管理人员，谨慎考虑并响应报价，</w:t>
      </w:r>
      <w:r>
        <w:rPr>
          <w:rFonts w:hint="eastAsia" w:ascii="仿宋" w:hAnsi="仿宋" w:eastAsia="仿宋" w:cs="Times New Roman"/>
          <w:b/>
          <w:bCs/>
          <w:color w:val="auto"/>
          <w:sz w:val="28"/>
          <w:szCs w:val="28"/>
          <w:highlight w:val="none"/>
        </w:rPr>
        <w:t xml:space="preserve">并作出</w:t>
      </w:r>
      <w:r>
        <w:rPr>
          <w:rFonts w:hint="eastAsia" w:ascii="仿宋" w:hAnsi="仿宋" w:eastAsia="仿宋" w:cs="Times New Roman"/>
          <w:b/>
          <w:bCs/>
          <w:color w:val="auto"/>
          <w:sz w:val="28"/>
          <w:szCs w:val="28"/>
          <w:highlight w:val="none"/>
          <w:lang w:val="en-US" w:eastAsia="zh-CN"/>
        </w:rPr>
        <w:t xml:space="preserve">书面</w:t>
      </w:r>
      <w:r>
        <w:rPr>
          <w:rFonts w:hint="eastAsia" w:ascii="仿宋" w:hAnsi="仿宋" w:eastAsia="仿宋" w:cs="Times New Roman"/>
          <w:b/>
          <w:bCs/>
          <w:color w:val="auto"/>
          <w:sz w:val="28"/>
          <w:szCs w:val="28"/>
          <w:highlight w:val="none"/>
        </w:rPr>
        <w:t xml:space="preserve">承诺</w:t>
      </w:r>
      <w:r>
        <w:rPr>
          <w:rFonts w:hint="eastAsia" w:ascii="仿宋" w:hAnsi="仿宋" w:eastAsia="仿宋" w:cs="Times New Roman"/>
          <w:b/>
          <w:bCs/>
          <w:color w:val="auto"/>
          <w:sz w:val="28"/>
          <w:szCs w:val="28"/>
          <w:highlight w:val="none"/>
          <w:lang w:eastAsia="zh-CN"/>
        </w:rPr>
        <w:t xml:space="preserve">，</w:t>
      </w:r>
      <w:r>
        <w:rPr>
          <w:rFonts w:hint="eastAsia" w:ascii="仿宋" w:hAnsi="仿宋" w:eastAsia="仿宋" w:cs="Times New Roman"/>
          <w:b/>
          <w:bCs/>
          <w:color w:val="auto"/>
          <w:sz w:val="28"/>
          <w:szCs w:val="28"/>
          <w:highlight w:val="none"/>
          <w:lang w:val="en-US" w:eastAsia="zh-CN"/>
        </w:rPr>
        <w:t xml:space="preserve">具体详见附件6：承诺书。</w:t>
      </w:r>
      <w:r/>
    </w:p>
    <w:p>
      <w:pPr>
        <w:ind w:firstLine="560"/>
        <w:spacing w:line="500" w:lineRule="exact"/>
        <w:rPr>
          <w:rFonts w:ascii="黑体" w:hAnsi="黑体" w:eastAsia="黑体"/>
          <w:color w:val="auto"/>
          <w:sz w:val="28"/>
          <w:szCs w:val="28"/>
          <w:highlight w:val="none"/>
        </w:rPr>
        <w:outlineLvl w:val="1"/>
      </w:pPr>
      <w:r/>
      <w:bookmarkStart w:id="95" w:name="_Toc4737"/>
      <w:r/>
      <w:bookmarkStart w:id="96" w:name="_Toc28862"/>
      <w:r>
        <w:rPr>
          <w:rFonts w:hint="eastAsia" w:ascii="黑体" w:hAnsi="黑体" w:eastAsia="黑体"/>
          <w:color w:val="auto"/>
          <w:sz w:val="28"/>
          <w:szCs w:val="28"/>
          <w:highlight w:val="none"/>
        </w:rPr>
        <w:t xml:space="preserve">三、技术要求</w:t>
      </w:r>
      <w:bookmarkEnd w:id="95"/>
      <w:r/>
      <w:bookmarkEnd w:id="96"/>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（一）</w:t>
      </w:r>
      <w:r>
        <w:rPr>
          <w:rFonts w:hint="eastAsia" w:ascii="仿宋" w:hAnsi="仿宋" w:eastAsia="仿宋"/>
          <w:color w:val="auto"/>
          <w:sz w:val="28"/>
          <w:szCs w:val="28"/>
          <w:highlight w:val="none"/>
        </w:rPr>
        <w:t xml:space="preserve">严格按</w:t>
      </w:r>
      <w:r>
        <w:rPr>
          <w:rFonts w:hint="eastAsia" w:ascii="仿宋" w:hAnsi="仿宋" w:eastAsia="仿宋"/>
          <w:color w:val="auto"/>
          <w:sz w:val="28"/>
          <w:szCs w:val="28"/>
          <w:highlight w:val="none"/>
          <w:lang w:val="en-US" w:eastAsia="zh-CN"/>
        </w:rPr>
        <w:t xml:space="preserve">图纸、</w:t>
      </w:r>
      <w:r>
        <w:rPr>
          <w:rFonts w:hint="eastAsia" w:ascii="仿宋" w:hAnsi="仿宋" w:eastAsia="仿宋"/>
          <w:color w:val="auto"/>
          <w:sz w:val="28"/>
          <w:szCs w:val="28"/>
          <w:highlight w:val="none"/>
        </w:rPr>
        <w:t xml:space="preserve">相关规范及要求组织施工。</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二</w:t>
      </w:r>
      <w:r>
        <w:rPr>
          <w:rFonts w:hint="eastAsia" w:ascii="仿宋" w:hAnsi="仿宋" w:eastAsia="仿宋"/>
          <w:color w:val="auto"/>
          <w:sz w:val="28"/>
          <w:szCs w:val="28"/>
          <w:highlight w:val="none"/>
        </w:rPr>
        <w:t xml:space="preserve">）施工要求</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1.施工及安装要求：成交供应商应严格执行国家通用要求，按工程量清单(如有）、施工图纸（如有）及采购文件要求按时完工交付。</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2.工程质量合格且符合国家相关标准。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成交供应商所用所有材料均须有产品合格证且进场须经采购单位验收，经采购单位验收合格同意后方可进场，否则按照违约处理。采购单位有权拒绝不合格且没有合格证的材料及产品进场。采购人有权对成交人提供的材料和设备进行复检，成交人应予以积极配合，对不符合设计要求及验收规范的材料和设备，有权终止使用，发生的一切损失和费用由成交人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4.成交供应商必须按不低于采购文件要求的材料质量及技术要求等标准供货、施工、安装等。</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5.成交供应商安装中必须按时清理场地，垃圾必须清理离场。竣工时对施工场所全面打扫。</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6.成交供应商在项目实施中做到项目负责人全程现场管理。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7.成交供应商在项目施工中必须严格遵守相关的法规、规范和现场采购人的规定，督促现场施工人员规范操作，采取严格有力的安全防护措施，做好安全防护工作（包括施工现场防护等），确保施工安装的人身安全，确保出入人员及车辆安全。相关专业技术岗位必须持证上岗，并接受采购人的定期或不定期检查，一切安全责任均由成交供应商自负。</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8.成交供应商必须遵守政府有关主管部门对施工噪音、环境保护和安全生产等的管理规定，如因成交供应商的原因，导致扰民投诉及相关部门罚款的，均由成交供应商负责处理，费用自理。</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9.成交人不得拒绝完成采购人在项目实施地点范围内变更或要求增加的工程内容。</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10.供应商对服务缺陷不予更正，采购单位有权另请其他单位更正，所发生的费用由成交供应商承担。</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11.成交人必须严格按照施工图纸、工程技术要求及有关工程施工规范、规格和标准施工，并接受采购人全方位、全过程的监督管理。无论是否进行并通过了各项检验，均不解除成交人对自己承包的工程的质量所负的责任，除非质量问题是由非成交人原因引起的，而此类质量问题成交人须及时通知采购人。</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对造成质量未达到约定标准双方都有过错的，按各自责任大小承担损失。具体由双方友好协商，协商不成提交建设行政主管部门进行调解或向工程所在地人民法院提起诉讼。</w:t>
      </w:r>
      <w:r/>
    </w:p>
    <w:p>
      <w:pPr>
        <w:ind w:firstLine="560"/>
        <w:spacing w:line="500" w:lineRule="exact"/>
        <w:rPr>
          <w:rFonts w:hint="eastAsia" w:ascii="仿宋" w:hAnsi="仿宋" w:eastAsia="仿宋"/>
          <w:color w:val="auto"/>
          <w:sz w:val="28"/>
          <w:szCs w:val="28"/>
          <w:highlight w:val="none"/>
        </w:rPr>
      </w:pPr>
      <w:r/>
      <w:bookmarkStart w:id="97" w:name="_Toc28971"/>
      <w:r>
        <w:rPr>
          <w:rFonts w:hint="eastAsia" w:ascii="仿宋" w:hAnsi="仿宋" w:eastAsia="仿宋"/>
          <w:color w:val="auto"/>
          <w:sz w:val="28"/>
          <w:szCs w:val="28"/>
          <w:highlight w:val="none"/>
        </w:rPr>
        <w:t xml:space="preserve">双方对质量评定意见不一致时，由工程质量监督部门进行质量评定。</w:t>
      </w:r>
      <w:bookmarkEnd w:id="97"/>
      <w:r/>
      <w:r/>
    </w:p>
    <w:p>
      <w:pPr>
        <w:ind w:firstLine="560"/>
        <w:spacing w:line="500" w:lineRule="exact"/>
        <w:rPr>
          <w:rFonts w:hint="default" w:ascii="仿宋" w:hAnsi="仿宋" w:eastAsia="仿宋"/>
          <w:b/>
          <w:bCs/>
          <w:color w:val="auto"/>
          <w:sz w:val="28"/>
          <w:szCs w:val="28"/>
          <w:highlight w:val="none"/>
          <w:lang w:val="en-US" w:eastAsia="zh-CN"/>
        </w:rPr>
      </w:pPr>
      <w:r>
        <w:rPr>
          <w:rFonts w:hint="eastAsia" w:ascii="仿宋" w:hAnsi="仿宋" w:eastAsia="仿宋"/>
          <w:b/>
          <w:bCs/>
          <w:color w:val="auto"/>
          <w:sz w:val="28"/>
          <w:szCs w:val="28"/>
          <w:highlight w:val="none"/>
          <w:lang w:val="en-US" w:eastAsia="zh-CN"/>
        </w:rPr>
        <w:t xml:space="preserve">12.请响应供应商在响应文件中上传品牌响应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r/>
    </w:p>
    <w:p>
      <w:pPr>
        <w:ind w:firstLine="560"/>
        <w:spacing w:line="500" w:lineRule="exact"/>
        <w:rPr>
          <w:rFonts w:ascii="黑体" w:hAnsi="黑体" w:eastAsia="黑体"/>
          <w:color w:val="auto"/>
          <w:sz w:val="28"/>
          <w:szCs w:val="28"/>
          <w:highlight w:val="none"/>
        </w:rPr>
        <w:outlineLvl w:val="1"/>
      </w:pPr>
      <w:r/>
      <w:bookmarkStart w:id="98" w:name="_Toc31132"/>
      <w:r/>
      <w:bookmarkStart w:id="99" w:name="_Toc5403"/>
      <w:r>
        <w:rPr>
          <w:rFonts w:hint="eastAsia" w:ascii="黑体" w:hAnsi="黑体" w:eastAsia="黑体"/>
          <w:color w:val="auto"/>
          <w:sz w:val="28"/>
          <w:szCs w:val="28"/>
          <w:highlight w:val="none"/>
        </w:rPr>
        <w:t xml:space="preserve">四、质量标准</w:t>
      </w:r>
      <w:bookmarkEnd w:id="98"/>
      <w:r/>
      <w:bookmarkEnd w:id="99"/>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（一）响应供应商不能简单照搬</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文件提供的需求，必须按</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文件技术规格逐项作出实质性应答，如照搬照抄项目需求中的技术的，成交后成交人在同采购人签订合同和履约环节中不得提出异议，一切后果和损失由成交人承担。</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（二）</w:t>
      </w:r>
      <w:r>
        <w:rPr>
          <w:rFonts w:hint="eastAsia" w:ascii="仿宋" w:hAnsi="仿宋" w:eastAsia="仿宋"/>
          <w:bCs/>
          <w:color w:val="auto"/>
          <w:sz w:val="28"/>
          <w:szCs w:val="28"/>
          <w:highlight w:val="none"/>
          <w:lang w:val="en-US" w:eastAsia="zh-CN"/>
        </w:rPr>
        <w:t xml:space="preserve">质量要求：</w:t>
      </w:r>
      <w:r>
        <w:rPr>
          <w:rFonts w:hint="eastAsia" w:ascii="仿宋" w:hAnsi="仿宋" w:eastAsia="仿宋"/>
          <w:bCs/>
          <w:color w:val="auto"/>
          <w:sz w:val="28"/>
          <w:szCs w:val="28"/>
          <w:highlight w:val="none"/>
          <w:lang w:eastAsia="zh-CN"/>
        </w:rPr>
        <w:t xml:space="preserve">合格；施工前需提供合格样品，需保证合同项目下所用材料是全新的、未使用过的，需与提供的样品一致且经检验是合格的。需按图纸设计要求做到安全文明施工，工完料尽，满足相关施工验收标准。</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三）成交人应保证货物是全新、未使用过的原装合格正品，并完全符合采购文件及本合同规定的质量、规格和性能的要求。验收过程中发现产品不符合上述要求的，将视作不合格产品，采购人有权终止合同，造成的一切损失由成交人承担。</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（四）成交人应保证提供的产品不得侵犯第三方专利权、商标权和设计权、版权等。否则，成交人应负全部责任，并承担由此引起的一切后果。</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（五）成交人应保证其货物在正确安装、正常使用下，在其使用寿命期内应具有满意的性能。</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（六）成交人应采取必要的安全措施保证货物的运输及安装的安全，并承担货物的运输及安装过程中产生的风险。</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（七）成交人必须保证所提供的产品符合国家相应质量要求，供货时必须随产品提供出厂材料，包括但不限于检验报告（复印件）、产品合格证（原件）。</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（八）成交人所供货物最终验收后，成交人应对由于设计、工艺或材料的缺陷而发生的任何不足或故障负责，并承担由此引起的一切后果。</w:t>
      </w:r>
      <w:r/>
    </w:p>
    <w:p>
      <w:pPr>
        <w:ind w:firstLine="560"/>
        <w:keepLines w:val="0"/>
        <w:keepNext w:val="0"/>
        <w:pageBreakBefore w:val="0"/>
        <w:spacing w:line="500" w:lineRule="exact"/>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lang w:eastAsia="zh-CN"/>
        </w:rPr>
        <w:t xml:space="preserve">（九）所有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firstLine="560"/>
        <w:keepLines w:val="0"/>
        <w:keepNext w:val="0"/>
        <w:pageBreakBefore w:val="0"/>
        <w:spacing w:line="500" w:lineRule="exact"/>
        <w:rPr>
          <w:color w:val="auto"/>
          <w:highlight w:val="none"/>
        </w:rPr>
      </w:pPr>
      <w:r>
        <w:rPr>
          <w:rFonts w:hint="eastAsia" w:ascii="仿宋" w:hAnsi="仿宋" w:eastAsia="仿宋"/>
          <w:bCs/>
          <w:color w:val="auto"/>
          <w:sz w:val="28"/>
          <w:szCs w:val="28"/>
          <w:highlight w:val="none"/>
          <w:lang w:eastAsia="zh-CN"/>
        </w:rPr>
        <w:t xml:space="preserve">（十）在项目采购或实施过程中，如国家标准修改，应按照新国家标准实施；如本</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文件规定高于国家标准，无论新旧标准，均按本</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文件规定实施；如本</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文件规定低于国家标准，无论新旧标准，均按国家标准规定实施。如本</w:t>
      </w:r>
      <w:r>
        <w:rPr>
          <w:rFonts w:hint="eastAsia" w:ascii="仿宋" w:hAnsi="仿宋" w:eastAsia="仿宋"/>
          <w:bCs/>
          <w:color w:val="auto"/>
          <w:sz w:val="28"/>
          <w:szCs w:val="28"/>
          <w:highlight w:val="none"/>
          <w:lang w:val="en-US" w:eastAsia="zh-CN"/>
        </w:rPr>
        <w:t xml:space="preserve">谈判</w:t>
      </w:r>
      <w:r>
        <w:rPr>
          <w:rFonts w:hint="eastAsia" w:ascii="仿宋" w:hAnsi="仿宋" w:eastAsia="仿宋"/>
          <w:bCs/>
          <w:color w:val="auto"/>
          <w:sz w:val="28"/>
          <w:szCs w:val="28"/>
          <w:highlight w:val="none"/>
          <w:lang w:eastAsia="zh-CN"/>
        </w:rPr>
        <w:t xml:space="preserve">文件内有内容相互矛盾，以高标准高要求的为准。以上有关风险等由供应商自行考虑并承担。</w:t>
      </w:r>
      <w:r/>
    </w:p>
    <w:p>
      <w:pPr>
        <w:ind w:firstLine="560"/>
        <w:keepLines w:val="0"/>
        <w:keepNext w:val="0"/>
        <w:pageBreakBefore w:val="0"/>
        <w:spacing w:line="500" w:lineRule="exact"/>
        <w:rPr>
          <w:rFonts w:ascii="黑体" w:hAnsi="黑体" w:eastAsia="黑体"/>
          <w:color w:val="auto"/>
          <w:sz w:val="28"/>
          <w:szCs w:val="28"/>
          <w:highlight w:val="none"/>
        </w:rPr>
        <w:outlineLvl w:val="1"/>
      </w:pPr>
      <w:r/>
      <w:bookmarkStart w:id="100" w:name="_Toc31201"/>
      <w:r/>
      <w:bookmarkStart w:id="101" w:name="_Toc21049"/>
      <w:r>
        <w:rPr>
          <w:rFonts w:hint="eastAsia" w:ascii="黑体" w:hAnsi="黑体" w:eastAsia="黑体"/>
          <w:color w:val="auto"/>
          <w:sz w:val="28"/>
          <w:szCs w:val="28"/>
          <w:highlight w:val="none"/>
        </w:rPr>
        <w:t xml:space="preserve">五、</w:t>
      </w:r>
      <w:r>
        <w:rPr>
          <w:rFonts w:hint="eastAsia" w:ascii="黑体" w:hAnsi="黑体" w:eastAsia="黑体"/>
          <w:color w:val="auto"/>
          <w:sz w:val="28"/>
          <w:szCs w:val="28"/>
          <w:highlight w:val="none"/>
          <w:lang w:val="en-US" w:eastAsia="zh-CN"/>
        </w:rPr>
        <w:t xml:space="preserve">工期</w:t>
      </w:r>
      <w:r>
        <w:rPr>
          <w:rFonts w:hint="eastAsia" w:ascii="黑体" w:hAnsi="黑体" w:eastAsia="黑体"/>
          <w:color w:val="auto"/>
          <w:sz w:val="28"/>
          <w:szCs w:val="28"/>
          <w:highlight w:val="none"/>
        </w:rPr>
        <w:t xml:space="preserve">和地点</w:t>
      </w:r>
      <w:bookmarkEnd w:id="100"/>
      <w:r/>
      <w:bookmarkEnd w:id="101"/>
      <w:r/>
      <w:r/>
    </w:p>
    <w:p>
      <w:pPr>
        <w:ind w:firstLine="560"/>
        <w:spacing w:line="500" w:lineRule="exact"/>
        <w:rPr>
          <w:rFonts w:hint="default" w:ascii="仿宋" w:hAnsi="仿宋" w:eastAsia="仿宋"/>
          <w:color w:val="auto"/>
          <w:sz w:val="28"/>
          <w:szCs w:val="28"/>
          <w:highlight w:val="none"/>
          <w:lang w:val="en-US" w:eastAsia="zh-CN"/>
        </w:rPr>
      </w:pPr>
      <w:r/>
      <w:bookmarkStart w:id="102" w:name="_Toc13568"/>
      <w:r>
        <w:rPr>
          <w:rFonts w:hint="eastAsia" w:ascii="仿宋" w:hAnsi="仿宋" w:eastAsia="仿宋"/>
          <w:color w:val="auto"/>
          <w:sz w:val="28"/>
          <w:szCs w:val="28"/>
          <w:highlight w:val="none"/>
          <w:u w:val="none"/>
          <w:lang w:val="en-US" w:eastAsia="zh-CN"/>
        </w:rPr>
        <w:t xml:space="preserve">工</w:t>
      </w:r>
      <w:r>
        <w:rPr>
          <w:rFonts w:hint="eastAsia" w:ascii="仿宋" w:hAnsi="仿宋" w:eastAsia="仿宋"/>
          <w:color w:val="auto"/>
          <w:sz w:val="28"/>
          <w:szCs w:val="28"/>
          <w:highlight w:val="none"/>
          <w:u w:val="none"/>
        </w:rPr>
        <w:t xml:space="preserve">期：</w:t>
      </w:r>
      <w:bookmarkEnd w:id="102"/>
      <w:r/>
      <w:bookmarkStart w:id="103" w:name="_Toc13136"/>
      <w:r>
        <w:rPr>
          <w:rFonts w:hint="eastAsia" w:ascii="仿宋" w:hAnsi="仿宋" w:eastAsia="仿宋"/>
          <w:color w:val="auto"/>
          <w:sz w:val="28"/>
          <w:szCs w:val="28"/>
          <w:highlight w:val="none"/>
          <w:lang w:val="en-US" w:eastAsia="zh-CN"/>
        </w:rPr>
        <w:t xml:space="preserve">自合同签订之日起60个日历天内完成，具体时间以采购人通知为准。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u w:val="none"/>
        </w:rPr>
        <w:t xml:space="preserve">地点：</w:t>
      </w:r>
      <w:bookmarkEnd w:id="103"/>
      <w:r>
        <w:rPr>
          <w:rFonts w:hint="eastAsia" w:ascii="仿宋" w:hAnsi="仿宋" w:eastAsia="仿宋"/>
          <w:color w:val="auto"/>
          <w:sz w:val="28"/>
          <w:szCs w:val="28"/>
          <w:highlight w:val="none"/>
          <w:u w:val="none"/>
          <w:lang w:val="en-US" w:eastAsia="zh-CN"/>
        </w:rPr>
        <w:t xml:space="preserve">采购人指定地点</w:t>
      </w:r>
      <w:r/>
    </w:p>
    <w:p>
      <w:pPr>
        <w:ind w:firstLine="560"/>
        <w:spacing w:line="500" w:lineRule="exact"/>
        <w:rPr>
          <w:rFonts w:hint="eastAsia" w:ascii="黑体" w:hAnsi="黑体" w:eastAsia="黑体"/>
          <w:color w:val="auto"/>
          <w:sz w:val="28"/>
          <w:szCs w:val="28"/>
          <w:highlight w:val="none"/>
          <w:lang w:eastAsia="zh-CN"/>
        </w:rPr>
        <w:outlineLvl w:val="1"/>
      </w:pPr>
      <w:r/>
      <w:bookmarkStart w:id="104" w:name="_Toc9697"/>
      <w:r/>
      <w:bookmarkStart w:id="105" w:name="_Toc21712"/>
      <w:r>
        <w:rPr>
          <w:rFonts w:hint="eastAsia" w:ascii="黑体" w:hAnsi="黑体" w:eastAsia="黑体"/>
          <w:color w:val="auto"/>
          <w:sz w:val="28"/>
          <w:szCs w:val="28"/>
          <w:highlight w:val="none"/>
        </w:rPr>
        <w:t xml:space="preserve">六、验收</w:t>
      </w:r>
      <w:r>
        <w:rPr>
          <w:rFonts w:hint="eastAsia" w:ascii="黑体" w:hAnsi="黑体" w:eastAsia="黑体"/>
          <w:color w:val="auto"/>
          <w:sz w:val="28"/>
          <w:szCs w:val="28"/>
          <w:highlight w:val="none"/>
          <w:lang w:val="en-US" w:eastAsia="zh-CN"/>
        </w:rPr>
        <w:t xml:space="preserve">方案</w:t>
      </w:r>
      <w:bookmarkEnd w:id="104"/>
      <w:r/>
      <w:bookmarkEnd w:id="105"/>
      <w:r/>
      <w:r/>
    </w:p>
    <w:p>
      <w:pPr>
        <w:ind w:firstLine="560"/>
        <w:spacing w:line="500" w:lineRule="exact"/>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成交人需按照工程量清单及技术要求完成本合同约定全部施工内容，工程具备验收条件时，以建设单位现场验收考核、工程竣工验收证明书为准。</w:t>
      </w:r>
      <w:r/>
    </w:p>
    <w:p>
      <w:pPr>
        <w:ind w:firstLine="560"/>
        <w:spacing w:line="500" w:lineRule="exact"/>
        <w:rPr>
          <w:rFonts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在接到</w:t>
      </w:r>
      <w:r>
        <w:rPr>
          <w:rFonts w:hint="eastAsia" w:ascii="仿宋" w:hAnsi="仿宋" w:eastAsia="仿宋"/>
          <w:color w:val="auto"/>
          <w:sz w:val="28"/>
          <w:szCs w:val="28"/>
          <w:highlight w:val="none"/>
          <w:lang w:val="en-US" w:eastAsia="zh-CN"/>
        </w:rPr>
        <w:t xml:space="preserve">成交</w:t>
      </w:r>
      <w:r>
        <w:rPr>
          <w:rFonts w:hint="eastAsia" w:ascii="仿宋" w:hAnsi="仿宋" w:eastAsia="仿宋"/>
          <w:color w:val="auto"/>
          <w:sz w:val="28"/>
          <w:szCs w:val="28"/>
          <w:highlight w:val="none"/>
        </w:rPr>
        <w:t xml:space="preserve">供应商以书面形式提出验收申请后，在 5 个工作日内及时组织相关专业技术人员，必要时邀请采购办等相关部门共同参与验收，并出具验收报告，作为支付货款的依据。</w:t>
      </w:r>
      <w:r/>
    </w:p>
    <w:p>
      <w:pPr>
        <w:ind w:firstLine="560"/>
        <w:keepLines w:val="0"/>
        <w:keepNext w:val="0"/>
        <w:pageBreakBefore w:val="0"/>
        <w:spacing w:line="500" w:lineRule="exact"/>
        <w:rPr>
          <w:rFonts w:ascii="黑体" w:hAnsi="黑体" w:eastAsia="黑体"/>
          <w:color w:val="auto"/>
          <w:sz w:val="28"/>
          <w:szCs w:val="28"/>
          <w:highlight w:val="none"/>
        </w:rPr>
        <w:outlineLvl w:val="1"/>
      </w:pPr>
      <w:r/>
      <w:bookmarkStart w:id="106" w:name="_Toc25382"/>
      <w:r/>
      <w:bookmarkStart w:id="107" w:name="_Toc17705"/>
      <w:r>
        <w:rPr>
          <w:rFonts w:hint="eastAsia" w:ascii="黑体" w:hAnsi="黑体" w:eastAsia="黑体"/>
          <w:color w:val="auto"/>
          <w:sz w:val="28"/>
          <w:szCs w:val="28"/>
          <w:highlight w:val="none"/>
        </w:rPr>
        <w:t xml:space="preserve">七、</w:t>
      </w:r>
      <w:r>
        <w:rPr>
          <w:rFonts w:hint="eastAsia" w:ascii="黑体" w:hAnsi="黑体" w:eastAsia="黑体"/>
          <w:color w:val="auto"/>
          <w:sz w:val="28"/>
          <w:szCs w:val="28"/>
          <w:highlight w:val="none"/>
          <w:lang w:val="en-US" w:eastAsia="zh-CN"/>
        </w:rPr>
        <w:t xml:space="preserve">缺陷责任期</w:t>
      </w:r>
      <w:bookmarkEnd w:id="106"/>
      <w:r/>
      <w:bookmarkEnd w:id="107"/>
      <w:r/>
      <w:r/>
    </w:p>
    <w:p>
      <w:pPr>
        <w:ind w:firstLine="560"/>
        <w:keepLines w:val="0"/>
        <w:keepNext w:val="0"/>
        <w:pageBreakBefore w:val="0"/>
        <w:spacing w:line="500" w:lineRule="exact"/>
        <w:widowControl w:val="off"/>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自竣工并验收合格之日起</w:t>
      </w:r>
      <w:r>
        <w:rPr>
          <w:rFonts w:hint="eastAsia" w:ascii="仿宋" w:hAnsi="仿宋" w:eastAsia="仿宋"/>
          <w:color w:val="auto"/>
          <w:sz w:val="28"/>
          <w:szCs w:val="28"/>
          <w:highlight w:val="none"/>
          <w:lang w:val="en-US" w:eastAsia="zh-CN"/>
        </w:rPr>
        <w:t xml:space="preserve">2年</w:t>
      </w:r>
      <w:r>
        <w:rPr>
          <w:rFonts w:hint="eastAsia" w:ascii="仿宋" w:hAnsi="仿宋" w:eastAsia="仿宋"/>
          <w:color w:val="auto"/>
          <w:sz w:val="28"/>
          <w:szCs w:val="28"/>
          <w:highlight w:val="none"/>
        </w:rPr>
        <w:t xml:space="preserve">。在工程保修期内，成交人应当根据有关法律规定以及工程质量保修书约定承担保修责任。</w:t>
      </w:r>
      <w:r/>
    </w:p>
    <w:p>
      <w:pPr>
        <w:ind w:firstLine="560"/>
        <w:keepLines w:val="0"/>
        <w:keepNext w:val="0"/>
        <w:pageBreakBefore w:val="0"/>
        <w:spacing w:line="500" w:lineRule="exact"/>
        <w:widowControl w:val="off"/>
        <w:rPr>
          <w:rFonts w:hint="eastAsia" w:ascii="黑体" w:hAnsi="黑体" w:eastAsia="黑体"/>
          <w:color w:val="auto"/>
          <w:sz w:val="28"/>
          <w:szCs w:val="28"/>
          <w:highlight w:val="none"/>
        </w:rPr>
        <w:outlineLvl w:val="1"/>
      </w:pPr>
      <w:r/>
      <w:bookmarkStart w:id="108" w:name="_Toc20599"/>
      <w:r/>
      <w:bookmarkStart w:id="109" w:name="_Toc23029"/>
      <w:r>
        <w:rPr>
          <w:rFonts w:hint="eastAsia" w:ascii="黑体" w:hAnsi="黑体" w:eastAsia="黑体"/>
          <w:color w:val="auto"/>
          <w:sz w:val="28"/>
          <w:szCs w:val="28"/>
          <w:highlight w:val="none"/>
        </w:rPr>
        <w:t xml:space="preserve">八、</w:t>
      </w:r>
      <w:bookmarkStart w:id="110" w:name="_Toc23889"/>
      <w:r>
        <w:rPr>
          <w:rFonts w:hint="eastAsia" w:ascii="黑体" w:hAnsi="黑体" w:eastAsia="黑体"/>
          <w:color w:val="auto"/>
          <w:sz w:val="28"/>
          <w:szCs w:val="28"/>
          <w:highlight w:val="none"/>
        </w:rPr>
        <w:t xml:space="preserve">付款方式</w:t>
      </w:r>
      <w:bookmarkEnd w:id="108"/>
      <w:r/>
      <w:bookmarkEnd w:id="109"/>
      <w:r/>
      <w:bookmarkEnd w:id="110"/>
      <w:r/>
      <w:r/>
    </w:p>
    <w:p>
      <w:pPr>
        <w:ind w:firstLine="560"/>
        <w:spacing w:line="500" w:lineRule="exact"/>
        <w:shd w:val="clear" w:color="auto" w:fill="auto"/>
        <w:rPr>
          <w:rFonts w:hint="eastAsia" w:ascii="仿宋" w:hAnsi="仿宋" w:eastAsia="仿宋" w:cs="Times New Roman"/>
          <w:b w:val="0"/>
          <w:bCs w:val="0"/>
          <w:color w:val="auto"/>
          <w:sz w:val="28"/>
          <w:szCs w:val="28"/>
          <w:highlight w:val="none"/>
          <w:lang w:val="en-US" w:eastAsia="zh-CN"/>
        </w:rPr>
        <w:outlineLvl w:val="9"/>
      </w:pPr>
      <w:r>
        <w:rPr>
          <w:rFonts w:hint="eastAsia" w:ascii="仿宋" w:hAnsi="仿宋" w:eastAsia="仿宋" w:cs="Times New Roman"/>
          <w:b w:val="0"/>
          <w:bCs w:val="0"/>
          <w:color w:val="auto"/>
          <w:sz w:val="28"/>
          <w:szCs w:val="28"/>
          <w:highlight w:val="none"/>
          <w:lang w:val="en-US" w:eastAsia="zh-CN"/>
        </w:rPr>
        <w:t xml:space="preserve">1.项目工程竣工验收合格支付至合同价款总额（扣除暂列金）的 70%；工程审计结束后支付至本工程审计价的90%；验收合格满两年后结清全部工程款。每次支付前，成交人均应出具符合采购人财务规定以及开票报税要求的相应金额的正式发票。</w:t>
      </w:r>
      <w:r/>
    </w:p>
    <w:p>
      <w:pPr>
        <w:ind w:firstLine="560"/>
        <w:spacing w:line="500" w:lineRule="exact"/>
        <w:shd w:val="clear" w:color="auto" w:fill="auto"/>
        <w:rPr>
          <w:rFonts w:hint="eastAsia" w:ascii="仿宋" w:hAnsi="仿宋" w:eastAsia="仿宋" w:cs="Times New Roman"/>
          <w:b w:val="0"/>
          <w:bCs w:val="0"/>
          <w:color w:val="auto"/>
          <w:sz w:val="28"/>
          <w:szCs w:val="28"/>
          <w:highlight w:val="none"/>
          <w:lang w:val="zh-CN" w:eastAsia="zh-CN"/>
        </w:rPr>
        <w:outlineLvl w:val="9"/>
      </w:pPr>
      <w:r>
        <w:rPr>
          <w:rFonts w:hint="eastAsia" w:ascii="仿宋" w:hAnsi="仿宋" w:eastAsia="仿宋" w:cs="Times New Roman"/>
          <w:b w:val="0"/>
          <w:bCs w:val="0"/>
          <w:color w:val="auto"/>
          <w:sz w:val="28"/>
          <w:szCs w:val="28"/>
          <w:highlight w:val="none"/>
          <w:lang w:val="en-US" w:eastAsia="zh-CN"/>
        </w:rPr>
        <w:t xml:space="preserve">2.</w:t>
      </w:r>
      <w:r>
        <w:rPr>
          <w:rFonts w:hint="eastAsia" w:ascii="仿宋" w:hAnsi="仿宋" w:eastAsia="仿宋" w:cs="Times New Roman"/>
          <w:b w:val="0"/>
          <w:bCs w:val="0"/>
          <w:color w:val="auto"/>
          <w:sz w:val="28"/>
          <w:szCs w:val="28"/>
          <w:highlight w:val="none"/>
          <w:lang w:val="zh-CN" w:eastAsia="zh-CN"/>
        </w:rPr>
        <w:t xml:space="preserve">工程验收合格后三个月内，项目建设单位会同监理单位监督施工单位如实编制工程结算，由建设单位委托社会审计机构进行工程结算审计，结算以审计报告为准。工程竣工结算核减率在1%以内，其审计咨询服务费由甲方承担；核减率超过1%的，审计费用按照苏建价协（2022）7 号文计算全部费用由承包方承付，建设单位在工程结算审定价中扣除，建设单位直接代为支付给审计单位。</w:t>
      </w:r>
      <w:r/>
    </w:p>
    <w:p>
      <w:pPr>
        <w:ind w:firstLine="560"/>
        <w:keepLines w:val="0"/>
        <w:keepNext w:val="0"/>
        <w:pageBreakBefore w:val="0"/>
        <w:spacing w:line="500" w:lineRule="exact"/>
        <w:rPr>
          <w:rFonts w:ascii="仿宋" w:hAnsi="仿宋" w:eastAsia="仿宋"/>
          <w:color w:val="auto"/>
          <w:sz w:val="28"/>
          <w:szCs w:val="28"/>
          <w:highlight w:val="none"/>
        </w:rPr>
        <w:outlineLvl w:val="1"/>
      </w:pPr>
      <w:r/>
      <w:bookmarkStart w:id="111" w:name="_Toc7765"/>
      <w:r/>
      <w:bookmarkStart w:id="112" w:name="_Toc16253"/>
      <w:r>
        <w:rPr>
          <w:rFonts w:hint="eastAsia" w:ascii="黑体" w:hAnsi="黑体" w:eastAsia="黑体"/>
          <w:color w:val="auto"/>
          <w:sz w:val="28"/>
          <w:szCs w:val="28"/>
          <w:highlight w:val="none"/>
          <w:lang w:val="en-US" w:eastAsia="zh-CN"/>
        </w:rPr>
        <w:t xml:space="preserve">九</w:t>
      </w:r>
      <w:r>
        <w:rPr>
          <w:rFonts w:hint="eastAsia" w:ascii="黑体" w:hAnsi="黑体" w:eastAsia="黑体"/>
          <w:color w:val="auto"/>
          <w:sz w:val="28"/>
          <w:szCs w:val="28"/>
          <w:highlight w:val="none"/>
        </w:rPr>
        <w:t xml:space="preserve">、</w:t>
      </w:r>
      <w:r>
        <w:rPr>
          <w:rFonts w:hint="eastAsia" w:ascii="黑体" w:hAnsi="黑体" w:eastAsia="黑体"/>
          <w:color w:val="auto"/>
          <w:sz w:val="28"/>
          <w:szCs w:val="28"/>
          <w:highlight w:val="none"/>
          <w:lang w:eastAsia="zh-CN"/>
        </w:rPr>
        <w:t xml:space="preserve">谈判</w:t>
      </w:r>
      <w:r>
        <w:rPr>
          <w:rFonts w:hint="eastAsia" w:ascii="黑体" w:hAnsi="黑体" w:eastAsia="黑体"/>
          <w:color w:val="auto"/>
          <w:sz w:val="28"/>
          <w:szCs w:val="28"/>
          <w:highlight w:val="none"/>
        </w:rPr>
        <w:t xml:space="preserve">过程中可能会实质性变动的内容</w:t>
      </w:r>
      <w:bookmarkEnd w:id="111"/>
      <w:r/>
      <w:bookmarkEnd w:id="112"/>
      <w:r/>
      <w:r/>
    </w:p>
    <w:p>
      <w:pPr>
        <w:ind w:firstLine="560"/>
        <w:keepLines w:val="0"/>
        <w:keepNext w:val="0"/>
        <w:pageBreakBefore w:val="0"/>
        <w:spacing w:line="500" w:lineRule="exact"/>
        <w:rPr>
          <w:rFonts w:hint="eastAsia" w:ascii="仿宋" w:hAnsi="仿宋" w:eastAsia="仿宋"/>
          <w:color w:val="auto"/>
          <w:sz w:val="28"/>
          <w:szCs w:val="28"/>
          <w:highlight w:val="none"/>
          <w:lang w:eastAsia="zh-CN"/>
        </w:rPr>
        <w:outlineLvl w:val="9"/>
      </w:pPr>
      <w:r>
        <w:rPr>
          <w:rFonts w:hint="eastAsia" w:ascii="仿宋" w:hAnsi="仿宋" w:eastAsia="仿宋"/>
          <w:color w:val="auto"/>
          <w:sz w:val="28"/>
          <w:szCs w:val="28"/>
          <w:highlight w:val="none"/>
        </w:rPr>
        <w:t xml:space="preserve">采购需求中的技术、服务要求以及合同草案条款</w:t>
      </w:r>
      <w:r>
        <w:rPr>
          <w:rFonts w:hint="eastAsia" w:ascii="仿宋" w:hAnsi="仿宋" w:eastAsia="仿宋"/>
          <w:color w:val="auto"/>
          <w:sz w:val="28"/>
          <w:szCs w:val="28"/>
          <w:highlight w:val="none"/>
          <w:lang w:eastAsia="zh-CN"/>
        </w:rPr>
        <w:t xml:space="preserve">。</w:t>
      </w:r>
      <w:r/>
    </w:p>
    <w:p>
      <w:pPr>
        <w:pStyle w:val="783"/>
        <w:ind w:left="0" w:right="0" w:firstLine="560"/>
        <w:jc w:val="left"/>
        <w:keepLines w:val="0"/>
        <w:keepNext w:val="0"/>
        <w:pageBreakBefore w:val="0"/>
        <w:spacing w:before="0" w:beforeAutospacing="0" w:after="0" w:afterAutospacing="0" w:line="500" w:lineRule="exact"/>
        <w:widowControl/>
        <w:rPr>
          <w:rFonts w:hint="eastAsia" w:ascii="黑体" w:hAnsi="宋体" w:eastAsia="黑体" w:cs="Times New Roman"/>
          <w:color w:val="auto"/>
          <w:sz w:val="28"/>
          <w:szCs w:val="28"/>
          <w:highlight w:val="none"/>
        </w:rPr>
        <w:outlineLvl w:val="1"/>
        <w:suppressLineNumbers w:val="0"/>
      </w:pPr>
      <w:r/>
      <w:bookmarkStart w:id="113" w:name="_Toc9144"/>
      <w:r/>
      <w:bookmarkStart w:id="114" w:name="_Toc32264"/>
      <w:r/>
      <w:bookmarkStart w:id="115" w:name="_Toc12729"/>
      <w:r/>
      <w:bookmarkStart w:id="116" w:name="_Toc2133"/>
      <w:r>
        <w:rPr>
          <w:rFonts w:hint="eastAsia" w:ascii="黑体" w:hAnsi="宋体" w:eastAsia="黑体" w:cs="黑体"/>
          <w:color w:val="auto"/>
          <w:sz w:val="28"/>
          <w:szCs w:val="28"/>
          <w:highlight w:val="none"/>
          <w:lang w:val="en-US" w:eastAsia="zh-CN" w:bidi="ar"/>
        </w:rPr>
        <w:t xml:space="preserve">十、安全文明施工</w:t>
      </w:r>
      <w:bookmarkEnd w:id="113"/>
      <w:r/>
      <w:bookmarkEnd w:id="114"/>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1.项目安全生产的达标目标及相应事项的约定：满足江苏省、南通市等安监部门安全文明生产的要求，做好安全技术教育及交底，落实所有安全技术措施和人身防护用品。</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2.建立安全制度、安全检查制度、安全教育制度、工地班前活动制度、文明施工检查制度。</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3.成交人应严格按《建设工程安全生产管理条例》等法律法规采取安全措施、组织施工，如发生事故，责任概由成交人承担。</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4.成交人对施工现场的安全生产负责。成交人在工地现场必须配备专职安全员；安全员必须持证上岗。</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6.工程施工前，成交人应根据法律法规、规范、标准等要求，制定安全施工标准及要求，负责向施工作业班组、作业人员作出详细的说明，并由双方签字确认。</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8.特种作业人员，必须按照国家有关规定经过专门的安全作业培训，并取得特种作业操作资格证书后，方可上岗作业。</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11.成交人负责施工期间施工区域内的安全保卫工作，包括在施工区域内提供和维护有利于工程和公众安全和方便的灯光、护板、格栅等警告警示信号和警卫。</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12.成交人应对现场作业、施工方法及所施工工程的完备性、稳定性和安全性承担全部责任，并负责承担对工程的稳定、完整、安全、可靠及有效运行所必需的全部工作及相关费用。</w:t>
      </w:r>
      <w:r>
        <w:rPr>
          <w:rFonts w:hint="eastAsia" w:ascii="仿宋" w:hAnsi="仿宋" w:eastAsia="仿宋" w:cs="Times New Roman"/>
          <w:color w:val="auto"/>
          <w:sz w:val="28"/>
          <w:szCs w:val="28"/>
          <w:highlight w:val="none"/>
          <w:lang w:val="en-US" w:eastAsia="zh-CN" w:bidi="ar"/>
        </w:rPr>
        <w:t xml:space="preserve"> </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13.在施工期间，由于非采购人原因造成的事故，成交人需承担全部责任及由此引起的一切费用，采购人不承担任何责任，造成事故严重或多次造成事故的，采购人有权单方解除合同并拒付工程款。</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14.环境保护：成交人应在施工组织设计中列明环境保护的具体措施。在合同履行期间，承包人应根据《南通市城乡建设局关于把环境保护纳入合同管理</w:t>
      </w:r>
      <w:r>
        <w:rPr>
          <w:rFonts w:hint="eastAsia" w:ascii="仿宋" w:hAnsi="仿宋" w:eastAsia="仿宋" w:cs="仿宋"/>
          <w:color w:val="auto"/>
          <w:sz w:val="28"/>
          <w:szCs w:val="28"/>
          <w:highlight w:val="none"/>
          <w:lang w:val="en-US" w:eastAsia="zh-CN" w:bidi="ar"/>
        </w:rPr>
        <w:t xml:space="preserve">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p>
      <w:pPr>
        <w:pStyle w:val="783"/>
        <w:ind w:left="0" w:right="0" w:firstLine="560"/>
        <w:jc w:val="left"/>
        <w:keepLines w:val="0"/>
        <w:keepNext w:val="0"/>
        <w:pageBreakBefore w:val="0"/>
        <w:spacing w:before="0" w:beforeAutospacing="0" w:after="0" w:afterAutospacing="0" w:line="500" w:lineRule="exact"/>
        <w:widowControl/>
        <w:rPr>
          <w:rFonts w:hint="eastAsia" w:ascii="仿宋" w:hAnsi="仿宋" w:eastAsia="仿宋" w:cs="Times New Roman"/>
          <w:color w:val="auto"/>
          <w:sz w:val="28"/>
          <w:szCs w:val="28"/>
          <w:highlight w:val="none"/>
        </w:rPr>
        <w:suppressLineNumbers w:val="0"/>
      </w:pPr>
      <w:r>
        <w:rPr>
          <w:rFonts w:hint="eastAsia" w:ascii="仿宋" w:hAnsi="仿宋" w:eastAsia="仿宋" w:cs="仿宋"/>
          <w:color w:val="auto"/>
          <w:sz w:val="28"/>
          <w:szCs w:val="28"/>
          <w:highlight w:val="none"/>
          <w:lang w:val="en-US" w:eastAsia="zh-CN" w:bidi="ar"/>
        </w:rPr>
        <w:t xml:space="preserve">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r/>
    </w:p>
    <w:p>
      <w:pPr>
        <w:pStyle w:val="783"/>
        <w:ind w:left="0" w:right="0" w:firstLine="560"/>
        <w:jc w:val="left"/>
        <w:keepLines w:val="0"/>
        <w:keepNext w:val="0"/>
        <w:pageBreakBefore w:val="0"/>
        <w:spacing w:before="0" w:beforeAutospacing="0" w:after="0" w:afterAutospacing="0" w:line="500" w:lineRule="exact"/>
        <w:widowControl/>
        <w:rPr>
          <w:rFonts w:hint="eastAsia" w:ascii="黑体" w:hAnsi="宋体" w:eastAsia="黑体" w:cs="Times New Roman"/>
          <w:color w:val="auto"/>
          <w:sz w:val="28"/>
          <w:szCs w:val="28"/>
          <w:highlight w:val="none"/>
        </w:rPr>
        <w:outlineLvl w:val="1"/>
        <w:suppressLineNumbers w:val="0"/>
      </w:pPr>
      <w:r/>
      <w:bookmarkStart w:id="117" w:name="_Toc23044"/>
      <w:r/>
      <w:bookmarkStart w:id="118" w:name="_Toc30028"/>
      <w:r>
        <w:rPr>
          <w:rFonts w:hint="eastAsia" w:ascii="黑体" w:hAnsi="宋体" w:eastAsia="黑体" w:cs="黑体"/>
          <w:color w:val="auto"/>
          <w:sz w:val="28"/>
          <w:szCs w:val="28"/>
          <w:highlight w:val="none"/>
          <w:lang w:val="en-US" w:eastAsia="zh-CN" w:bidi="ar"/>
        </w:rPr>
        <w:t xml:space="preserve">十一、结算方式及报价要求</w:t>
      </w:r>
      <w:bookmarkEnd w:id="117"/>
      <w:r/>
      <w:bookmarkEnd w:id="118"/>
      <w:r/>
      <w:r/>
    </w:p>
    <w:p>
      <w:pPr>
        <w:contextualSpacing/>
        <w:ind w:firstLine="560"/>
        <w:spacing w:line="500" w:lineRule="exact"/>
        <w:shd w:val="clear" w:color="auto" w:fill="auto"/>
        <w:widowControl/>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（一）报价要求</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注：（1）变更估价原则</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注：投标下浮率为=（1-A1/A2）*100%</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A1=投标（中标价-暂列金额-暂定价-规费-税金）;</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A2=招标（招标控制价-暂列金额-暂定价-规费-税金）。</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单价及总价措施项目费均为除税价格。</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（2）因工程变更引起已标价工程量清单项目或其工程数量发生变化时，按照下列规定调整：</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注：投标下浮率为=（1-A1/A2）*100%</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A1=投标（中标价-暂列金额-暂定价-规费-税金）;</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A2=招标（招标控制价-暂列金额-暂定价-规费-税金）。</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注：（1）因非承包人原因引起工程量增减或已标价工程量清单项目变化时（如项目特征不符、工程量清单缺项或工程量偏差等），调整方法参照此条款执行。</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（2）暂列金额及暂定价按除税价格计入。</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（3）综合单价为除税价格。</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（4）单价及总价措施项目费均为除税价格。</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s="Times New Roman"/>
          <w:color w:val="auto"/>
          <w:sz w:val="28"/>
          <w:szCs w:val="28"/>
          <w:highlight w:val="none"/>
          <w:lang w:val="en-US" w:eastAsia="zh-CN"/>
        </w:rPr>
        <w:t xml:space="preserve">4.响应供应商所报价格中包含本项目施工中的所有措施项目费用，提请响应供应商自</w:t>
      </w:r>
      <w:r>
        <w:rPr>
          <w:rFonts w:hint="eastAsia" w:ascii="仿宋" w:hAnsi="仿宋" w:eastAsia="仿宋"/>
          <w:color w:val="auto"/>
          <w:sz w:val="28"/>
          <w:szCs w:val="28"/>
          <w:highlight w:val="none"/>
          <w:lang w:val="en-US" w:eastAsia="zh-CN"/>
        </w:rPr>
        <w:t xml:space="preserve">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5.响应供应商报价应根据本单位掌握的材料价格信息，结合企业综合情况自主报价，同时要充分考虑材料价格升降等风险因素，竣工结算时所报单价不得变动。</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r/>
    </w:p>
    <w:p>
      <w:pPr>
        <w:contextualSpacing/>
        <w:ind w:firstLine="560"/>
        <w:spacing w:line="500" w:lineRule="exact"/>
        <w:shd w:val="clear" w:color="auto" w:fill="auto"/>
        <w:widowControl/>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7.报价含交付使用前一切费用。不接受选择性报价。</w:t>
      </w:r>
      <w:r/>
    </w:p>
    <w:p>
      <w:pPr>
        <w:contextualSpacing/>
        <w:ind w:firstLine="560"/>
        <w:spacing w:line="500" w:lineRule="exact"/>
        <w:shd w:val="clear" w:color="auto" w:fill="auto"/>
        <w:widowControl/>
        <w:rPr>
          <w:rFonts w:hint="eastAsia" w:ascii="仿宋" w:hAnsi="仿宋" w:eastAsia="仿宋" w:cs="Times New Roman"/>
          <w:color w:val="auto"/>
          <w:sz w:val="28"/>
          <w:szCs w:val="28"/>
          <w:highlight w:val="none"/>
          <w:lang w:val="en-US" w:eastAsia="zh-CN"/>
        </w:rPr>
      </w:pPr>
      <w:r>
        <w:rPr>
          <w:rFonts w:hint="eastAsia" w:ascii="仿宋" w:hAnsi="仿宋" w:eastAsia="仿宋"/>
          <w:color w:val="auto"/>
          <w:sz w:val="28"/>
          <w:szCs w:val="28"/>
          <w:highlight w:val="none"/>
          <w:lang w:val="en-US" w:eastAsia="zh-CN"/>
        </w:rPr>
        <w:t xml:space="preserve">（二）本项目成交后不允许转包或分包。</w:t>
      </w:r>
      <w:r/>
    </w:p>
    <w:p>
      <w:pPr>
        <w:ind w:left="0" w:right="0" w:firstLine="560"/>
        <w:jc w:val="both"/>
        <w:keepLines w:val="0"/>
        <w:keepNext w:val="0"/>
        <w:pageBreakBefore w:val="0"/>
        <w:spacing w:before="0" w:beforeAutospacing="0" w:after="0" w:afterAutospacing="0" w:line="500" w:lineRule="exact"/>
        <w:widowControl w:val="off"/>
        <w:rPr>
          <w:rFonts w:hint="eastAsia" w:ascii="黑体" w:hAnsi="宋体" w:eastAsia="黑体" w:cs="Times New Roman"/>
          <w:color w:val="auto"/>
          <w:sz w:val="28"/>
          <w:szCs w:val="28"/>
          <w:highlight w:val="none"/>
        </w:rPr>
        <w:outlineLvl w:val="1"/>
        <w:suppressLineNumbers w:val="0"/>
      </w:pPr>
      <w:r/>
      <w:bookmarkStart w:id="119" w:name="_Toc3913"/>
      <w:r/>
      <w:bookmarkStart w:id="120" w:name="_Toc17802"/>
      <w:r>
        <w:rPr>
          <w:rFonts w:hint="eastAsia" w:ascii="黑体" w:hAnsi="宋体" w:eastAsia="黑体" w:cs="黑体"/>
          <w:color w:val="auto"/>
          <w:sz w:val="28"/>
          <w:szCs w:val="28"/>
          <w:highlight w:val="none"/>
          <w:lang w:val="en-US" w:eastAsia="zh-CN" w:bidi="ar"/>
        </w:rPr>
        <w:t xml:space="preserve">十二、其他要求</w:t>
      </w:r>
      <w:bookmarkEnd w:id="119"/>
      <w:r/>
      <w:bookmarkEnd w:id="120"/>
      <w:r/>
      <w:bookmarkEnd w:id="115"/>
      <w:bookmarkEnd w:id="116"/>
      <w:r/>
    </w:p>
    <w:p>
      <w:pPr>
        <w:ind w:left="0" w:right="0" w:firstLine="560"/>
        <w:jc w:val="both"/>
        <w:keepLines w:val="0"/>
        <w:keepNext w:val="0"/>
        <w:pageBreakBefore w:val="0"/>
        <w:spacing w:before="0" w:beforeAutospacing="0" w:after="0" w:afterAutospacing="0" w:line="500" w:lineRule="exact"/>
        <w:widowControl w:val="off"/>
        <w:rPr>
          <w:rFonts w:hint="eastAsia" w:ascii="仿宋" w:hAnsi="仿宋" w:eastAsia="仿宋" w:cs="仿宋"/>
          <w:color w:val="auto"/>
          <w:sz w:val="28"/>
          <w:szCs w:val="28"/>
          <w:highlight w:val="none"/>
          <w:lang w:val="en-US" w:eastAsia="zh-CN" w:bidi="ar"/>
        </w:rPr>
        <w:suppressLineNumbers w:val="0"/>
      </w:pPr>
      <w:r>
        <w:rPr>
          <w:rFonts w:hint="eastAsia" w:ascii="仿宋" w:hAnsi="仿宋" w:eastAsia="仿宋" w:cs="仿宋"/>
          <w:color w:val="auto"/>
          <w:sz w:val="28"/>
          <w:szCs w:val="28"/>
          <w:highlight w:val="none"/>
          <w:lang w:val="en-US" w:eastAsia="zh-CN" w:bidi="ar"/>
        </w:rPr>
        <w:t xml:space="preserve">1.成交人须按政府主管部门要求及时支付农民工工资，满足施工所需要的资金安排，按时足额支付到农民工本人的银行账户。</w:t>
      </w:r>
      <w:r/>
    </w:p>
    <w:p>
      <w:pPr>
        <w:ind w:firstLine="560"/>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2.在施工过程中，须加强绿色建造与环境管理，做好扬尘防治工作，减少</w:t>
      </w:r>
      <w:r>
        <w:rPr>
          <w:rFonts w:hint="eastAsia" w:ascii="仿宋" w:hAnsi="仿宋" w:eastAsia="仿宋" w:cs="仿宋"/>
          <w:color w:val="auto"/>
          <w:sz w:val="28"/>
          <w:szCs w:val="28"/>
          <w:highlight w:val="none"/>
          <w:lang w:eastAsia="zh-CN"/>
        </w:rPr>
        <w:t xml:space="preserve">噪声污染</w:t>
      </w:r>
      <w:r>
        <w:rPr>
          <w:rFonts w:hint="eastAsia" w:ascii="仿宋" w:hAnsi="仿宋" w:eastAsia="仿宋" w:cs="仿宋"/>
          <w:color w:val="auto"/>
          <w:sz w:val="28"/>
          <w:szCs w:val="28"/>
          <w:highlight w:val="none"/>
        </w:rPr>
        <w:t xml:space="preserve">等工作。</w:t>
      </w:r>
      <w:r/>
    </w:p>
    <w:p>
      <w:pPr>
        <w:ind w:firstLine="560"/>
        <w:jc w:val="left"/>
        <w:spacing w:line="500" w:lineRule="exact"/>
        <w:rPr>
          <w:rFonts w:ascii="仿宋" w:hAnsi="仿宋" w:eastAsia="仿宋"/>
          <w:color w:val="auto"/>
          <w:sz w:val="28"/>
          <w:szCs w:val="28"/>
          <w:highlight w:val="none"/>
        </w:rPr>
      </w:pPr>
      <w:r>
        <w:rPr>
          <w:rFonts w:hint="eastAsia" w:ascii="仿宋" w:hAnsi="仿宋" w:eastAsia="仿宋" w:cs="仿宋"/>
          <w:color w:val="auto"/>
          <w:sz w:val="28"/>
          <w:szCs w:val="28"/>
          <w:highlight w:val="none"/>
        </w:rPr>
        <w:t xml:space="preserve">3.成交人应严格按照《建设工程安全生产管理条例》等法律、工程建设安全</w:t>
      </w:r>
      <w:r>
        <w:rPr>
          <w:rFonts w:hint="eastAsia" w:ascii="仿宋" w:hAnsi="仿宋" w:eastAsia="仿宋" w:cs="仿宋"/>
          <w:color w:val="auto"/>
          <w:sz w:val="28"/>
          <w:szCs w:val="28"/>
          <w:highlight w:val="none"/>
          <w:lang w:eastAsia="zh-CN"/>
        </w:rPr>
        <w:t xml:space="preserve">生产</w:t>
      </w:r>
      <w:r>
        <w:rPr>
          <w:rFonts w:hint="eastAsia" w:ascii="仿宋" w:hAnsi="仿宋" w:eastAsia="仿宋" w:cs="仿宋"/>
          <w:color w:val="auto"/>
          <w:sz w:val="28"/>
          <w:szCs w:val="28"/>
          <w:highlight w:val="none"/>
        </w:rPr>
        <w:t xml:space="preserve">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4.建筑或生活垃圾，包括楼层原有的和施工产生的垃圾都需要清运出场，运距响应供应商自行考虑，费用包含在投标报价中。</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p>
      <w:pPr>
        <w:contextualSpacing/>
        <w:ind w:firstLine="560"/>
        <w:spacing w:line="500" w:lineRule="exact"/>
        <w:shd w:val="clear" w:color="auto" w:fill="ffffff"/>
        <w:widowControl/>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6.本工程水电费由成交人承担；本工程施工过程中如需其他单位配合（或配合其他单位），所需费用由响应供应商自行综合考虑在报价中，结算时不调整。</w:t>
      </w:r>
      <w:r/>
    </w:p>
    <w:p>
      <w:pPr>
        <w:contextualSpacing/>
        <w:ind w:firstLine="560"/>
        <w:spacing w:line="500" w:lineRule="exact"/>
        <w:shd w:val="clear" w:color="auto" w:fill="ffffff"/>
        <w:widowControl/>
        <w:rPr>
          <w:rFonts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7.根据本</w:t>
      </w:r>
      <w:r>
        <w:rPr>
          <w:rFonts w:hint="eastAsia" w:ascii="仿宋" w:hAnsi="仿宋" w:eastAsia="仿宋" w:cs="仿宋"/>
          <w:bCs/>
          <w:color w:val="auto"/>
          <w:sz w:val="28"/>
          <w:szCs w:val="28"/>
          <w:highlight w:val="none"/>
        </w:rPr>
        <w:t xml:space="preserve">项目实际情况，潜在供应商自行踏勘现场，以便潜在供应商充分了解本项目的实际情况，避免盲目响应。若潜在供应商不踏勘现场，且参加</w:t>
      </w:r>
      <w:r>
        <w:rPr>
          <w:rFonts w:hint="eastAsia" w:ascii="仿宋" w:hAnsi="仿宋" w:eastAsia="仿宋" w:cs="仿宋"/>
          <w:bCs/>
          <w:color w:val="auto"/>
          <w:sz w:val="28"/>
          <w:szCs w:val="28"/>
          <w:highlight w:val="none"/>
          <w:lang w:eastAsia="zh-CN"/>
        </w:rPr>
        <w:t xml:space="preserve">谈判</w:t>
      </w:r>
      <w:r>
        <w:rPr>
          <w:rFonts w:hint="eastAsia" w:ascii="仿宋" w:hAnsi="仿宋" w:eastAsia="仿宋" w:cs="仿宋"/>
          <w:bCs/>
          <w:color w:val="auto"/>
          <w:sz w:val="28"/>
          <w:szCs w:val="28"/>
          <w:highlight w:val="none"/>
        </w:rPr>
        <w:t xml:space="preserve">的，视同已踏勘现场，清楚本项目现场情况，对响应文件负责；若其成为成交供应商，在施工及结算过程中，不得因此提出任何未预见困难、项目、措施等，也不得增加价格，更不得降低项目实施质量、效果。</w:t>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1"/>
        <w:ind w:firstLine="0"/>
        <w:jc w:val="center"/>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contextualSpacing/>
        <w:ind w:firstLine="560"/>
        <w:spacing w:line="500" w:lineRule="exact"/>
        <w:shd w:val="clear" w:color="auto" w:fill="ffffff"/>
        <w:widowControl/>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1"/>
        <w:ind w:firstLine="0"/>
        <w:jc w:val="center"/>
        <w:rPr>
          <w:rFonts w:ascii="方正小标宋简体" w:eastAsia="方正小标宋简体"/>
          <w:bCs/>
          <w:color w:val="auto"/>
          <w:sz w:val="32"/>
          <w:szCs w:val="32"/>
          <w:highlight w:val="none"/>
        </w:rPr>
        <w:outlineLvl w:val="0"/>
      </w:pPr>
      <w:r>
        <w:rPr>
          <w:rFonts w:ascii="方正小标宋简体" w:eastAsia="方正小标宋简体"/>
          <w:bCs/>
          <w:color w:val="auto"/>
          <w:sz w:val="32"/>
          <w:szCs w:val="32"/>
          <w:highlight w:val="none"/>
        </w:rPr>
        <w:br w:type="page" w:clear="all"/>
      </w:r>
      <w:bookmarkStart w:id="121" w:name="_Toc14674"/>
      <w:r/>
      <w:bookmarkStart w:id="122" w:name="_Toc11065"/>
      <w:r>
        <w:rPr>
          <w:rFonts w:hint="eastAsia" w:ascii="方正小标宋简体" w:eastAsia="方正小标宋简体"/>
          <w:bCs/>
          <w:color w:val="auto"/>
          <w:sz w:val="32"/>
          <w:szCs w:val="32"/>
          <w:highlight w:val="none"/>
        </w:rPr>
        <w:t xml:space="preserve">第4章 合同文本</w:t>
      </w:r>
      <w:bookmarkEnd w:id="121"/>
      <w:r/>
      <w:bookmarkEnd w:id="122"/>
      <w:r/>
      <w:r/>
    </w:p>
    <w:p>
      <w:pPr>
        <w:jc w:val="center"/>
        <w:keepLines w:val="0"/>
        <w:keepNext w:val="0"/>
        <w:pageBreakBefore w:val="0"/>
        <w:spacing w:before="156" w:line="500" w:lineRule="exact"/>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t xml:space="preserve">如皋市高级技工学校报告厅装饰工程</w:t>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rPr>
      </w:pPr>
      <w:r>
        <w:rPr>
          <w:rFonts w:hint="eastAsia" w:ascii="仿宋" w:hAnsi="仿宋" w:eastAsia="仿宋" w:cs="仿宋"/>
          <w:b/>
          <w:color w:val="auto"/>
          <w:sz w:val="40"/>
          <w:szCs w:val="40"/>
          <w:highlight w:val="none"/>
        </w:rPr>
      </w:r>
      <w:r/>
    </w:p>
    <w:p>
      <w:pPr>
        <w:jc w:val="center"/>
        <w:keepLines w:val="0"/>
        <w:keepNext w:val="0"/>
        <w:pageBreakBefore w:val="0"/>
        <w:spacing w:before="156" w:line="500" w:lineRule="exact"/>
        <w:rPr>
          <w:rFonts w:hint="eastAsia" w:ascii="仿宋" w:hAnsi="仿宋" w:eastAsia="仿宋" w:cs="仿宋"/>
          <w:b/>
          <w:color w:val="auto"/>
          <w:sz w:val="40"/>
          <w:szCs w:val="40"/>
          <w:highlight w:val="none"/>
          <w:lang w:eastAsia="zh-CN"/>
        </w:rPr>
      </w:pPr>
      <w:r>
        <w:rPr>
          <w:rFonts w:hint="eastAsia" w:ascii="仿宋" w:hAnsi="仿宋" w:eastAsia="仿宋" w:cs="仿宋"/>
          <w:b/>
          <w:color w:val="auto"/>
          <w:sz w:val="40"/>
          <w:szCs w:val="40"/>
          <w:highlight w:val="none"/>
          <w:lang w:eastAsia="zh-CN"/>
        </w:rPr>
      </w:r>
      <w:r/>
    </w:p>
    <w:p>
      <w:pPr>
        <w:pStyle w:val="809"/>
        <w:jc w:val="center"/>
        <w:rPr>
          <w:rFonts w:ascii="Times New Roman" w:hAnsi="Times New Roman" w:eastAsia="华文中宋"/>
          <w:b/>
          <w:color w:val="auto"/>
          <w:sz w:val="72"/>
          <w:szCs w:val="52"/>
          <w:highlight w:val="none"/>
        </w:rPr>
      </w:pPr>
      <w:r>
        <w:rPr>
          <w:rFonts w:ascii="Times New Roman" w:hAnsi="Times New Roman" w:eastAsia="华文中宋"/>
          <w:b/>
          <w:color w:val="auto"/>
          <w:sz w:val="72"/>
          <w:szCs w:val="52"/>
          <w:highlight w:val="none"/>
        </w:rPr>
      </w:r>
      <w:r/>
    </w:p>
    <w:p>
      <w:pPr>
        <w:pStyle w:val="809"/>
        <w:jc w:val="center"/>
        <w:rPr>
          <w:rFonts w:ascii="Times New Roman" w:hAnsi="Times New Roman" w:eastAsia="华文中宋"/>
          <w:b/>
          <w:color w:val="auto"/>
          <w:sz w:val="52"/>
          <w:szCs w:val="52"/>
          <w:highlight w:val="none"/>
        </w:rPr>
      </w:pPr>
      <w:r>
        <w:rPr>
          <w:rFonts w:ascii="Times New Roman" w:hAnsi="Times New Roman" w:eastAsia="华文中宋"/>
          <w:b/>
          <w:color w:val="auto"/>
          <w:sz w:val="72"/>
          <w:szCs w:val="52"/>
          <w:highlight w:val="none"/>
        </w:rPr>
        <w:t xml:space="preserve">建设工程施工合同</w:t>
      </w:r>
      <w:r>
        <w:rPr>
          <w:rFonts w:ascii="Times New Roman" w:hAnsi="Times New Roman" w:eastAsia="华文中宋"/>
          <w:b/>
          <w:color w:val="auto"/>
          <w:sz w:val="52"/>
          <w:szCs w:val="52"/>
          <w:highlight w:val="none"/>
        </w:rPr>
        <w:br/>
      </w:r>
      <w:r>
        <w:rPr>
          <w:rFonts w:ascii="Times New Roman" w:hAnsi="Times New Roman" w:eastAsia="华文中宋"/>
          <w:b/>
          <w:color w:val="auto"/>
          <w:sz w:val="52"/>
          <w:szCs w:val="52"/>
          <w:highlight w:val="none"/>
        </w:rPr>
        <w:t xml:space="preserve">（示范文本）</w:t>
      </w:r>
      <w:r/>
    </w:p>
    <w:p>
      <w:pPr>
        <w:pStyle w:val="809"/>
        <w:jc w:val="center"/>
        <w:rPr>
          <w:rFonts w:ascii="Times New Roman" w:hAnsi="Times New Roman" w:eastAsia="仿宋_GB2312"/>
          <w:bCs/>
          <w:color w:val="auto"/>
          <w:sz w:val="32"/>
          <w:szCs w:val="32"/>
          <w:highlight w:val="none"/>
        </w:rPr>
      </w:pPr>
      <w:r>
        <w:rPr>
          <w:rFonts w:ascii="Times New Roman" w:hAnsi="Times New Roman" w:eastAsia="仿宋_GB2312"/>
          <w:bCs/>
          <w:color w:val="auto"/>
          <w:sz w:val="32"/>
          <w:szCs w:val="32"/>
          <w:highlight w:val="none"/>
        </w:rPr>
        <w:t xml:space="preserve">（GF—2017—</w:t>
      </w:r>
      <w:r>
        <w:rPr>
          <w:rFonts w:hint="eastAsia" w:ascii="Times New Roman" w:hAnsi="Times New Roman" w:eastAsia="仿宋_GB2312"/>
          <w:bCs/>
          <w:color w:val="auto"/>
          <w:sz w:val="32"/>
          <w:szCs w:val="32"/>
          <w:highlight w:val="none"/>
        </w:rPr>
        <w:t xml:space="preserve">0201）</w:t>
      </w:r>
      <w:r/>
    </w:p>
    <w:p>
      <w:pPr>
        <w:pStyle w:val="809"/>
        <w:jc w:val="center"/>
        <w:rPr>
          <w:rFonts w:ascii="Times New Roman" w:hAnsi="Times New Roman" w:eastAsia="华文中宋"/>
          <w:b/>
          <w:color w:val="auto"/>
          <w:sz w:val="52"/>
          <w:szCs w:val="52"/>
          <w:highlight w:val="none"/>
        </w:rPr>
      </w:pPr>
      <w:r>
        <w:rPr>
          <w:rFonts w:ascii="Times New Roman" w:hAnsi="Times New Roman" w:eastAsia="华文中宋"/>
          <w:b/>
          <w:color w:val="auto"/>
          <w:sz w:val="52"/>
          <w:szCs w:val="52"/>
          <w:highlight w:val="none"/>
        </w:rPr>
      </w:r>
      <w:r/>
    </w:p>
    <w:p>
      <w:pPr>
        <w:pStyle w:val="809"/>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r>
      <w:r/>
    </w:p>
    <w:p>
      <w:pPr>
        <w:pStyle w:val="809"/>
        <w:jc w:val="center"/>
        <w:rPr>
          <w:rFonts w:ascii="Times New Roman" w:hAnsi="Times New Roman" w:eastAsia="楷体_GB2312"/>
          <w:b/>
          <w:color w:val="auto"/>
          <w:sz w:val="72"/>
          <w:szCs w:val="72"/>
          <w:highlight w:val="none"/>
        </w:rPr>
      </w:pPr>
      <w:r>
        <w:rPr>
          <w:rFonts w:ascii="Times New Roman" w:hAnsi="Times New Roman" w:eastAsia="楷体_GB2312"/>
          <w:b/>
          <w:color w:val="auto"/>
          <w:sz w:val="72"/>
          <w:szCs w:val="72"/>
          <w:highlight w:val="none"/>
        </w:rPr>
      </w:r>
      <w:r/>
    </w:p>
    <w:p>
      <w:pPr>
        <w:pStyle w:val="809"/>
        <w:jc w:val="center"/>
        <w:rPr>
          <w:rFonts w:ascii="Times New Roman" w:hAnsi="Times New Roman" w:eastAsia="黑体"/>
          <w:b/>
          <w:color w:val="auto"/>
          <w:sz w:val="52"/>
          <w:szCs w:val="52"/>
          <w:highlight w:val="none"/>
        </w:rPr>
      </w:pPr>
      <w:r>
        <w:rPr>
          <w:rFonts w:ascii="Times New Roman" w:hAnsi="Times New Roman" w:eastAsia="黑体"/>
          <w:b/>
          <w:color w:val="auto"/>
          <w:sz w:val="52"/>
          <w:szCs w:val="52"/>
          <w:highlight w:val="none"/>
        </w:rPr>
      </w:r>
      <w:r/>
    </w:p>
    <w:p>
      <w:pPr>
        <w:pStyle w:val="809"/>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809"/>
        <w:rPr>
          <w:rFonts w:ascii="Times New Roman" w:hAnsi="Times New Roman"/>
          <w:b/>
          <w:color w:val="auto"/>
          <w:sz w:val="28"/>
          <w:szCs w:val="28"/>
          <w:highlight w:val="none"/>
        </w:rPr>
      </w:pPr>
      <w:r>
        <w:rPr>
          <w:rFonts w:ascii="Times New Roman" w:hAnsi="Times New Roman"/>
          <w:b/>
          <w:color w:val="auto"/>
          <w:sz w:val="28"/>
          <w:szCs w:val="28"/>
          <w:highlight w:val="none"/>
        </w:rPr>
      </w:r>
      <w:r/>
    </w:p>
    <w:p>
      <w:pPr>
        <w:pStyle w:val="809"/>
        <w:rPr>
          <w:rFonts w:ascii="Times New Roman" w:hAnsi="Times New Roman"/>
          <w:b/>
          <w:color w:val="auto"/>
          <w:sz w:val="28"/>
          <w:szCs w:val="28"/>
          <w:highlight w:val="none"/>
        </w:rPr>
      </w:pPr>
      <w:r>
        <w:rPr>
          <w:rFonts w:ascii="Times New Roman" w:hAnsi="Times New Roman"/>
          <w:b/>
          <w:color w:val="auto"/>
          <w:sz w:val="28"/>
          <w:szCs w:val="28"/>
          <w:highlight w:val="none"/>
        </w:rPr>
      </w:r>
      <w:r/>
    </w:p>
    <w:p>
      <w:pPr>
        <w:jc w:val="center"/>
        <w:rPr>
          <w:rFonts w:eastAsia="华文中宋"/>
          <w:b w:val="0"/>
          <w:color w:val="auto"/>
          <w:sz w:val="32"/>
          <w:szCs w:val="44"/>
          <w:highlight w:val="none"/>
        </w:rPr>
        <w:outlineLvl w:val="9"/>
      </w:pPr>
      <w:r>
        <w:rPr>
          <w:color w:val="auto"/>
          <w:highlight w:val="none"/>
        </w:rPr>
        <w:br w:type="page" w:clear="all"/>
      </w:r>
      <w:bookmarkStart w:id="123" w:name="_Toc5693"/>
      <w:r/>
      <w:bookmarkStart w:id="124" w:name="_Toc11963"/>
      <w:r/>
      <w:bookmarkStart w:id="125" w:name="_Toc2932"/>
      <w:r/>
      <w:bookmarkStart w:id="126" w:name="_Toc498006744"/>
      <w:r>
        <w:rPr>
          <w:rFonts w:hint="eastAsia" w:ascii="华文中宋" w:hAnsi="华文中宋" w:eastAsia="华文中宋"/>
          <w:color w:val="auto"/>
          <w:sz w:val="32"/>
          <w:szCs w:val="44"/>
          <w:highlight w:val="none"/>
        </w:rPr>
        <w:t xml:space="preserve">第一部分 合同协议书</w:t>
      </w:r>
      <w:bookmarkEnd w:id="123"/>
      <w:r/>
      <w:bookmarkEnd w:id="124"/>
      <w:r/>
      <w:bookmarkEnd w:id="125"/>
      <w:r/>
      <w:bookmarkEnd w:id="126"/>
      <w:r/>
      <w:r/>
    </w:p>
    <w:p>
      <w:pPr>
        <w:spacing w:line="360" w:lineRule="auto"/>
        <w:rPr>
          <w:rFonts w:hint="default" w:ascii="宋体" w:hAnsi="宋体" w:eastAsia="宋体" w:cs="宋体"/>
          <w:b/>
          <w:color w:val="auto"/>
          <w:sz w:val="22"/>
          <w:szCs w:val="32"/>
          <w:highlight w:val="none"/>
          <w:u w:val="single"/>
          <w:lang w:val="en-US"/>
        </w:rPr>
        <w:outlineLvl w:val="9"/>
      </w:pPr>
      <w:r>
        <w:rPr>
          <w:rFonts w:hint="eastAsia" w:ascii="宋体" w:hAnsi="宋体" w:eastAsia="宋体" w:cs="宋体"/>
          <w:b/>
          <w:color w:val="auto"/>
          <w:sz w:val="22"/>
          <w:szCs w:val="32"/>
          <w:highlight w:val="none"/>
        </w:rPr>
        <w:t xml:space="preserve">发包人（全称）：</w:t>
      </w:r>
      <w:r>
        <w:rPr>
          <w:rFonts w:hint="eastAsia" w:ascii="宋体" w:hAnsi="宋体" w:cs="宋体"/>
          <w:b/>
          <w:color w:val="auto"/>
          <w:sz w:val="22"/>
          <w:szCs w:val="32"/>
          <w:highlight w:val="none"/>
          <w:u w:val="single"/>
          <w:lang w:val="en-US" w:eastAsia="zh-CN"/>
        </w:rPr>
        <w:t xml:space="preserve">                      </w:t>
      </w:r>
      <w:r/>
    </w:p>
    <w:p>
      <w:pPr>
        <w:spacing w:line="360" w:lineRule="auto"/>
        <w:rPr>
          <w:rFonts w:hint="eastAsia" w:ascii="宋体" w:hAnsi="宋体" w:eastAsia="宋体" w:cs="宋体"/>
          <w:b/>
          <w:color w:val="auto"/>
          <w:sz w:val="22"/>
          <w:szCs w:val="32"/>
          <w:highlight w:val="none"/>
          <w:u w:val="single"/>
        </w:rPr>
        <w:outlineLvl w:val="9"/>
      </w:pPr>
      <w:r>
        <w:rPr>
          <w:rFonts w:hint="eastAsia" w:ascii="宋体" w:hAnsi="宋体" w:eastAsia="宋体" w:cs="宋体"/>
          <w:b/>
          <w:color w:val="auto"/>
          <w:sz w:val="22"/>
          <w:szCs w:val="32"/>
          <w:highlight w:val="none"/>
        </w:rPr>
        <w:t xml:space="preserve">承包人（全称）：</w:t>
      </w:r>
      <w:r>
        <w:rPr>
          <w:rFonts w:hint="eastAsia" w:ascii="宋体" w:hAnsi="宋体" w:eastAsia="宋体" w:cs="宋体"/>
          <w:color w:val="auto"/>
          <w:sz w:val="22"/>
          <w:szCs w:val="32"/>
          <w:highlight w:val="none"/>
          <w:u w:val="single"/>
        </w:rPr>
        <w:t xml:space="preserve">          </w:t>
      </w:r>
      <w:r>
        <w:rPr>
          <w:rFonts w:hint="eastAsia" w:ascii="宋体" w:hAnsi="宋体" w:eastAsia="宋体" w:cs="宋体"/>
          <w:b/>
          <w:color w:val="auto"/>
          <w:sz w:val="22"/>
          <w:szCs w:val="32"/>
          <w:highlight w:val="none"/>
          <w:u w:val="single"/>
        </w:rPr>
        <w:t xml:space="preserve">              </w:t>
      </w:r>
      <w:r/>
    </w:p>
    <w:p>
      <w:pPr>
        <w:ind w:firstLine="44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根据《中华人民共和国</w:t>
      </w:r>
      <w:r>
        <w:rPr>
          <w:rFonts w:hint="eastAsia" w:ascii="宋体" w:hAnsi="宋体" w:eastAsia="宋体" w:cs="宋体"/>
          <w:color w:val="auto"/>
          <w:sz w:val="22"/>
          <w:szCs w:val="32"/>
          <w:highlight w:val="none"/>
          <w:lang w:val="en-US" w:eastAsia="zh-CN"/>
        </w:rPr>
        <w:t xml:space="preserve">民法典</w:t>
      </w:r>
      <w:r>
        <w:rPr>
          <w:rFonts w:hint="eastAsia" w:ascii="宋体" w:hAnsi="宋体" w:cs="宋体"/>
          <w:color w:val="auto"/>
          <w:sz w:val="22"/>
          <w:szCs w:val="32"/>
          <w:highlight w:val="none"/>
          <w:lang w:val="en-US" w:eastAsia="zh-CN"/>
        </w:rPr>
        <w:t xml:space="preserve">》《</w:t>
      </w:r>
      <w:r>
        <w:rPr>
          <w:rFonts w:hint="eastAsia" w:ascii="宋体" w:hAnsi="宋体" w:eastAsia="宋体" w:cs="宋体"/>
          <w:color w:val="auto"/>
          <w:sz w:val="22"/>
          <w:szCs w:val="32"/>
          <w:highlight w:val="none"/>
        </w:rPr>
        <w:t xml:space="preserve">中华人民共和国建筑法》及有关法律规定，遵循平等、自愿、公平和诚实信用的原则，双方就</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 xml:space="preserve">工程施工及有关事项协商一致，共同达成如下协议：</w:t>
      </w:r>
      <w:r/>
    </w:p>
    <w:p>
      <w:pPr>
        <w:spacing w:before="120" w:after="120"/>
        <w:rPr>
          <w:rFonts w:hint="eastAsia" w:ascii="宋体" w:hAnsi="宋体" w:eastAsia="宋体" w:cs="宋体"/>
          <w:bCs/>
          <w:color w:val="auto"/>
          <w:sz w:val="22"/>
          <w:szCs w:val="36"/>
          <w:highlight w:val="none"/>
        </w:rPr>
        <w:outlineLvl w:val="9"/>
      </w:pPr>
      <w:r/>
      <w:bookmarkStart w:id="127" w:name="_Toc351203481"/>
      <w:r>
        <w:rPr>
          <w:rFonts w:hint="eastAsia" w:ascii="宋体" w:hAnsi="宋体" w:eastAsia="宋体" w:cs="宋体"/>
          <w:b/>
          <w:color w:val="auto"/>
          <w:sz w:val="22"/>
          <w:szCs w:val="36"/>
          <w:highlight w:val="none"/>
        </w:rPr>
        <w:t xml:space="preserve">一、工程概况</w:t>
      </w:r>
      <w:bookmarkEnd w:id="127"/>
      <w:r/>
      <w:r/>
    </w:p>
    <w:p>
      <w:pPr>
        <w:ind w:firstLine="431"/>
        <w:spacing w:line="360" w:lineRule="auto"/>
        <w:rPr>
          <w:rFonts w:hint="eastAsia" w:ascii="宋体" w:hAnsi="宋体" w:eastAsia="宋体" w:cs="宋体"/>
          <w:color w:val="auto"/>
          <w:sz w:val="22"/>
          <w:szCs w:val="32"/>
          <w:highlight w:val="none"/>
          <w:u w:val="single"/>
        </w:rPr>
        <w:outlineLvl w:val="9"/>
      </w:pPr>
      <w:r>
        <w:rPr>
          <w:rFonts w:hint="eastAsia" w:ascii="宋体" w:hAnsi="宋体" w:eastAsia="宋体" w:cs="宋体"/>
          <w:bCs/>
          <w:color w:val="auto"/>
          <w:sz w:val="22"/>
          <w:szCs w:val="32"/>
          <w:highlight w:val="none"/>
        </w:rPr>
        <w:t xml:space="preserve">1.工程名称</w:t>
      </w:r>
      <w:r>
        <w:rPr>
          <w:rFonts w:hint="eastAsia" w:ascii="宋体" w:hAnsi="宋体" w:eastAsia="宋体" w:cs="宋体"/>
          <w:color w:val="auto"/>
          <w:sz w:val="22"/>
          <w:szCs w:val="32"/>
          <w:highlight w:val="none"/>
        </w:rPr>
        <w:t xml:space="preserve">：</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 xml:space="preserve">。</w:t>
      </w:r>
      <w:r/>
    </w:p>
    <w:p>
      <w:pPr>
        <w:ind w:firstLine="431"/>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2.工程地点：</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 xml:space="preserve">。</w:t>
      </w:r>
      <w:r/>
    </w:p>
    <w:p>
      <w:pPr>
        <w:ind w:firstLine="431"/>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3.工程立项批准文号：</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bCs/>
          <w:color w:val="auto"/>
          <w:sz w:val="22"/>
          <w:szCs w:val="32"/>
          <w:highlight w:val="none"/>
        </w:rPr>
        <w:t xml:space="preserve">。</w:t>
      </w:r>
      <w:r/>
    </w:p>
    <w:p>
      <w:pPr>
        <w:ind w:firstLine="431"/>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4.资金来源：</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bCs/>
          <w:color w:val="auto"/>
          <w:sz w:val="22"/>
          <w:szCs w:val="32"/>
          <w:highlight w:val="none"/>
          <w:u w:val="none"/>
          <w:lang w:val="en-US" w:eastAsia="zh-CN"/>
        </w:rPr>
        <w:t xml:space="preserve">。</w:t>
      </w:r>
      <w:r/>
    </w:p>
    <w:p>
      <w:pPr>
        <w:ind w:firstLine="440"/>
        <w:jc w:val="left"/>
        <w:keepLines w:val="0"/>
        <w:keepNext w:val="0"/>
        <w:spacing w:line="360" w:lineRule="auto"/>
        <w:widowControl/>
        <w:rPr>
          <w:rFonts w:hint="eastAsia" w:ascii="宋体" w:hAnsi="宋体" w:eastAsia="宋体" w:cs="宋体"/>
          <w:bCs/>
          <w:color w:val="auto"/>
          <w:sz w:val="22"/>
          <w:szCs w:val="32"/>
          <w:highlight w:val="none"/>
        </w:rPr>
        <w:outlineLvl w:val="9"/>
        <w:suppressLineNumbers w:val="0"/>
      </w:pPr>
      <w:r>
        <w:rPr>
          <w:rFonts w:hint="eastAsia" w:ascii="宋体" w:hAnsi="宋体" w:eastAsia="宋体" w:cs="宋体"/>
          <w:bCs/>
          <w:color w:val="auto"/>
          <w:sz w:val="22"/>
          <w:szCs w:val="32"/>
          <w:highlight w:val="none"/>
        </w:rPr>
        <w:t xml:space="preserve">5.工程内容：</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bCs/>
          <w:color w:val="auto"/>
          <w:sz w:val="22"/>
          <w:szCs w:val="32"/>
          <w:highlight w:val="none"/>
          <w:u w:val="none"/>
          <w:lang w:val="en-US" w:eastAsia="zh-CN"/>
        </w:rPr>
        <w:t xml:space="preserve">。</w:t>
      </w:r>
      <w:r/>
    </w:p>
    <w:p>
      <w:pPr>
        <w:ind w:firstLine="431"/>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color w:val="auto"/>
          <w:sz w:val="22"/>
          <w:szCs w:val="36"/>
          <w:highlight w:val="none"/>
        </w:rPr>
        <w:t xml:space="preserve">群体工程应附《承包人承揽工程项目一览表》（附件1）。</w:t>
      </w:r>
      <w:r/>
    </w:p>
    <w:p>
      <w:pPr>
        <w:ind w:firstLine="431"/>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6.工程承包范围：</w:t>
      </w:r>
      <w:r/>
    </w:p>
    <w:p>
      <w:pPr>
        <w:ind w:firstLine="44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w:t>
      </w:r>
      <w:r/>
    </w:p>
    <w:p>
      <w:pPr>
        <w:spacing w:before="120" w:after="120"/>
        <w:rPr>
          <w:rFonts w:hint="eastAsia" w:ascii="宋体" w:hAnsi="宋体" w:eastAsia="宋体" w:cs="宋体"/>
          <w:b/>
          <w:color w:val="auto"/>
          <w:sz w:val="22"/>
          <w:szCs w:val="36"/>
          <w:highlight w:val="none"/>
        </w:rPr>
        <w:outlineLvl w:val="9"/>
      </w:pPr>
      <w:r/>
      <w:bookmarkStart w:id="128" w:name="_Toc351203482"/>
      <w:r>
        <w:rPr>
          <w:rFonts w:hint="eastAsia" w:ascii="宋体" w:hAnsi="宋体" w:eastAsia="宋体" w:cs="宋体"/>
          <w:b/>
          <w:color w:val="auto"/>
          <w:sz w:val="22"/>
          <w:szCs w:val="36"/>
          <w:highlight w:val="none"/>
        </w:rPr>
        <w:t xml:space="preserve">二、合同工期</w:t>
      </w:r>
      <w:bookmarkEnd w:id="128"/>
      <w:r/>
      <w:r/>
    </w:p>
    <w:p>
      <w:pPr>
        <w:ind w:firstLine="459"/>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计划开工日期：</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年</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月</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日。</w:t>
      </w:r>
      <w:r/>
    </w:p>
    <w:p>
      <w:pPr>
        <w:ind w:firstLine="459"/>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计划竣工日期：</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年</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月</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日。</w:t>
      </w:r>
      <w:r/>
    </w:p>
    <w:p>
      <w:pPr>
        <w:ind w:firstLine="459"/>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工期总日历天数：</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天。工期总日历天数与根据前述计划开竣工日期计算的工期天数不一致的，以工期总日历天数为准。</w:t>
      </w:r>
      <w:r/>
    </w:p>
    <w:p>
      <w:pPr>
        <w:spacing w:before="120" w:after="120"/>
        <w:rPr>
          <w:rFonts w:hint="eastAsia" w:ascii="宋体" w:hAnsi="宋体" w:eastAsia="宋体" w:cs="宋体"/>
          <w:bCs/>
          <w:color w:val="auto"/>
          <w:sz w:val="22"/>
          <w:szCs w:val="36"/>
          <w:highlight w:val="none"/>
        </w:rPr>
        <w:outlineLvl w:val="9"/>
      </w:pPr>
      <w:r/>
      <w:bookmarkStart w:id="129" w:name="_Toc351203483"/>
      <w:r>
        <w:rPr>
          <w:rFonts w:hint="eastAsia" w:ascii="宋体" w:hAnsi="宋体" w:eastAsia="宋体" w:cs="宋体"/>
          <w:b/>
          <w:color w:val="auto"/>
          <w:sz w:val="22"/>
          <w:szCs w:val="36"/>
          <w:highlight w:val="none"/>
        </w:rPr>
        <w:t xml:space="preserve">三、质量标准</w:t>
      </w:r>
      <w:bookmarkEnd w:id="129"/>
      <w:r/>
      <w:r/>
    </w:p>
    <w:p>
      <w:pPr>
        <w:ind w:firstLine="459"/>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工程质量符合</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标准。</w:t>
      </w:r>
      <w:r/>
    </w:p>
    <w:p>
      <w:pPr>
        <w:spacing w:before="120" w:after="120"/>
        <w:rPr>
          <w:rFonts w:hint="eastAsia" w:ascii="宋体" w:hAnsi="宋体" w:eastAsia="宋体" w:cs="宋体"/>
          <w:bCs/>
          <w:color w:val="auto"/>
          <w:sz w:val="22"/>
          <w:szCs w:val="36"/>
          <w:highlight w:val="none"/>
        </w:rPr>
        <w:outlineLvl w:val="9"/>
      </w:pPr>
      <w:r/>
      <w:bookmarkStart w:id="130" w:name="_Toc351203484"/>
      <w:r>
        <w:rPr>
          <w:rFonts w:hint="eastAsia" w:ascii="宋体" w:hAnsi="宋体" w:eastAsia="宋体" w:cs="宋体"/>
          <w:b/>
          <w:color w:val="auto"/>
          <w:sz w:val="22"/>
          <w:szCs w:val="36"/>
          <w:highlight w:val="none"/>
        </w:rPr>
        <w:t xml:space="preserve">四、签约合同价与合同价格形式</w:t>
      </w:r>
      <w:bookmarkEnd w:id="130"/>
      <w:r>
        <w:rPr>
          <w:rFonts w:hint="eastAsia" w:ascii="宋体" w:hAnsi="宋体" w:eastAsia="宋体" w:cs="宋体"/>
          <w:b/>
          <w:color w:val="auto"/>
          <w:sz w:val="22"/>
          <w:szCs w:val="36"/>
          <w:highlight w:val="none"/>
        </w:rPr>
        <w:tab/>
      </w:r>
      <w:r/>
    </w:p>
    <w:p>
      <w:pPr>
        <w:ind w:firstLine="44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1.签约合同价为：</w:t>
      </w:r>
      <w:r/>
    </w:p>
    <w:p>
      <w:pPr>
        <w:ind w:firstLine="55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人民币（大写）</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元整</w:t>
      </w:r>
      <w:r>
        <w:rPr>
          <w:rFonts w:hint="eastAsia" w:ascii="宋体" w:hAnsi="宋体" w:eastAsia="宋体" w:cs="宋体"/>
          <w:color w:val="auto"/>
          <w:sz w:val="22"/>
          <w:szCs w:val="32"/>
          <w:highlight w:val="none"/>
        </w:rPr>
        <w:t xml:space="preserve">(¥</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rPr>
        <w:t xml:space="preserve">元)；</w:t>
      </w:r>
      <w:r/>
    </w:p>
    <w:p>
      <w:pPr>
        <w:ind w:firstLine="44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2.合同价格形式：</w:t>
      </w:r>
      <w:r>
        <w:rPr>
          <w:rFonts w:hint="eastAsia" w:ascii="宋体" w:hAnsi="宋体" w:eastAsia="宋体" w:cs="宋体"/>
          <w:color w:val="auto"/>
          <w:sz w:val="22"/>
          <w:szCs w:val="32"/>
          <w:highlight w:val="none"/>
          <w:u w:val="single"/>
          <w:lang w:val="en-US" w:eastAsia="zh-CN"/>
        </w:rPr>
        <w:t xml:space="preserve">固定单价合同</w:t>
      </w:r>
      <w:r>
        <w:rPr>
          <w:rFonts w:hint="eastAsia" w:ascii="宋体" w:hAnsi="宋体" w:eastAsia="宋体" w:cs="宋体"/>
          <w:color w:val="auto"/>
          <w:sz w:val="22"/>
          <w:szCs w:val="32"/>
          <w:highlight w:val="none"/>
        </w:rPr>
        <w:t xml:space="preserve">。</w:t>
      </w:r>
      <w:r/>
    </w:p>
    <w:p>
      <w:pPr>
        <w:spacing w:before="120" w:after="120"/>
        <w:rPr>
          <w:rFonts w:hint="eastAsia" w:ascii="宋体" w:hAnsi="宋体" w:eastAsia="宋体" w:cs="宋体"/>
          <w:b/>
          <w:color w:val="auto"/>
          <w:sz w:val="22"/>
          <w:szCs w:val="36"/>
          <w:highlight w:val="none"/>
        </w:rPr>
        <w:outlineLvl w:val="9"/>
      </w:pPr>
      <w:r/>
      <w:bookmarkStart w:id="131" w:name="_Toc351203485"/>
      <w:r>
        <w:rPr>
          <w:rFonts w:hint="eastAsia" w:ascii="宋体" w:hAnsi="宋体" w:eastAsia="宋体" w:cs="宋体"/>
          <w:b/>
          <w:color w:val="auto"/>
          <w:sz w:val="22"/>
          <w:szCs w:val="36"/>
          <w:highlight w:val="none"/>
        </w:rPr>
        <w:t xml:space="preserve">五、</w:t>
      </w:r>
      <w:bookmarkEnd w:id="131"/>
      <w:r>
        <w:rPr>
          <w:rFonts w:hint="eastAsia" w:ascii="宋体" w:hAnsi="宋体" w:eastAsia="宋体" w:cs="宋体"/>
          <w:b/>
          <w:color w:val="auto"/>
          <w:sz w:val="22"/>
          <w:szCs w:val="36"/>
          <w:highlight w:val="none"/>
        </w:rPr>
        <w:t xml:space="preserve">项目经理</w:t>
      </w:r>
      <w:r/>
    </w:p>
    <w:p>
      <w:pPr>
        <w:ind w:firstLine="440"/>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承包人项目经理：</w:t>
      </w:r>
      <w:r>
        <w:rPr>
          <w:rFonts w:hint="eastAsia" w:ascii="宋体" w:hAnsi="宋体" w:eastAsia="宋体" w:cs="宋体"/>
          <w:color w:val="auto"/>
          <w:sz w:val="22"/>
          <w:szCs w:val="32"/>
          <w:highlight w:val="none"/>
          <w:u w:val="single"/>
        </w:rPr>
        <w:t xml:space="preserve">                            </w:t>
      </w:r>
      <w:r>
        <w:rPr>
          <w:rFonts w:hint="eastAsia" w:ascii="宋体" w:hAnsi="宋体" w:eastAsia="宋体" w:cs="宋体"/>
          <w:color w:val="auto"/>
          <w:sz w:val="22"/>
          <w:szCs w:val="32"/>
          <w:highlight w:val="none"/>
        </w:rPr>
        <w:t xml:space="preserve">。</w:t>
      </w:r>
      <w:r/>
    </w:p>
    <w:p>
      <w:pPr>
        <w:spacing w:before="120" w:after="120"/>
        <w:rPr>
          <w:rFonts w:hint="eastAsia" w:ascii="宋体" w:hAnsi="宋体" w:eastAsia="宋体" w:cs="宋体"/>
          <w:bCs/>
          <w:color w:val="auto"/>
          <w:sz w:val="22"/>
          <w:szCs w:val="36"/>
          <w:highlight w:val="none"/>
        </w:rPr>
        <w:outlineLvl w:val="9"/>
      </w:pPr>
      <w:r/>
      <w:bookmarkStart w:id="132" w:name="_Toc351203486"/>
      <w:r>
        <w:rPr>
          <w:rFonts w:hint="eastAsia" w:ascii="宋体" w:hAnsi="宋体" w:eastAsia="宋体" w:cs="宋体"/>
          <w:b/>
          <w:color w:val="auto"/>
          <w:sz w:val="22"/>
          <w:szCs w:val="36"/>
          <w:highlight w:val="none"/>
        </w:rPr>
        <w:t xml:space="preserve">六、合同文件构成</w:t>
      </w:r>
      <w:bookmarkEnd w:id="132"/>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本协议书与下列文件一起构成合同文件：</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（1）中标通知书（如果有）；</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（2）投标函及其附录（如果有）； </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（3）专用合同条款及其附件；</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（4）通用合同条款；</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（5）技术标准和要求；</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（6）图纸；</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（7）已标价工程量清单或预算书；</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（8）其他合同文件。</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在合同订立及履行过程中形成的与合同有关的文件均构成合同文件组成部分。</w:t>
      </w:r>
      <w:r/>
    </w:p>
    <w:p>
      <w:pPr>
        <w:ind w:firstLine="440"/>
        <w:jc w:val="left"/>
        <w:spacing w:line="360" w:lineRule="auto"/>
        <w:rPr>
          <w:rFonts w:hint="eastAsia" w:ascii="宋体" w:hAnsi="宋体" w:eastAsia="宋体" w:cs="宋体"/>
          <w:color w:val="auto"/>
          <w:sz w:val="22"/>
          <w:szCs w:val="32"/>
          <w:highlight w:val="none"/>
        </w:rPr>
        <w:outlineLvl w:val="9"/>
      </w:pPr>
      <w:r>
        <w:rPr>
          <w:rFonts w:hint="eastAsia" w:ascii="宋体" w:hAnsi="宋体" w:eastAsia="宋体" w:cs="宋体"/>
          <w:color w:val="auto"/>
          <w:sz w:val="22"/>
          <w:szCs w:val="32"/>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spacing w:before="120" w:after="120"/>
        <w:rPr>
          <w:rFonts w:hint="eastAsia" w:ascii="宋体" w:hAnsi="宋体" w:eastAsia="宋体" w:cs="宋体"/>
          <w:b/>
          <w:bCs/>
          <w:color w:val="auto"/>
          <w:sz w:val="22"/>
          <w:szCs w:val="36"/>
          <w:highlight w:val="none"/>
        </w:rPr>
        <w:outlineLvl w:val="9"/>
      </w:pPr>
      <w:r/>
      <w:bookmarkStart w:id="133" w:name="_Toc351203487"/>
      <w:r>
        <w:rPr>
          <w:rFonts w:hint="eastAsia" w:ascii="宋体" w:hAnsi="宋体" w:eastAsia="宋体" w:cs="宋体"/>
          <w:b/>
          <w:color w:val="auto"/>
          <w:sz w:val="22"/>
          <w:szCs w:val="36"/>
          <w:highlight w:val="none"/>
        </w:rPr>
        <w:t xml:space="preserve">七、承诺</w:t>
      </w:r>
      <w:bookmarkEnd w:id="133"/>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1.发包人承诺按照法律规定履行项目审批手续、筹集工程建设资金并按照合同约定的期限和方式支付合同价款。</w:t>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3.发包人和承包人通过招投标形式签订合同的，双方理解并承诺不再就同一工程另行签订与合同实质性内容相背离的协议。</w:t>
      </w:r>
      <w:r/>
    </w:p>
    <w:p>
      <w:pPr>
        <w:spacing w:before="120" w:after="120"/>
        <w:rPr>
          <w:rFonts w:hint="eastAsia" w:ascii="宋体" w:hAnsi="宋体" w:eastAsia="宋体" w:cs="宋体"/>
          <w:b/>
          <w:color w:val="auto"/>
          <w:sz w:val="22"/>
          <w:szCs w:val="36"/>
          <w:highlight w:val="none"/>
        </w:rPr>
        <w:outlineLvl w:val="9"/>
      </w:pPr>
      <w:r/>
      <w:bookmarkStart w:id="134" w:name="_Toc351203488"/>
      <w:r>
        <w:rPr>
          <w:rFonts w:hint="eastAsia" w:ascii="宋体" w:hAnsi="宋体" w:eastAsia="宋体" w:cs="宋体"/>
          <w:b/>
          <w:color w:val="auto"/>
          <w:sz w:val="22"/>
          <w:szCs w:val="36"/>
          <w:highlight w:val="none"/>
        </w:rPr>
        <w:t xml:space="preserve">八、词语含义</w:t>
      </w:r>
      <w:bookmarkEnd w:id="134"/>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本协议书中词语含义与第二部分通用合同条款中赋予的含义相同。</w:t>
      </w:r>
      <w:r/>
    </w:p>
    <w:p>
      <w:pPr>
        <w:spacing w:before="120" w:after="120"/>
        <w:rPr>
          <w:rFonts w:hint="eastAsia" w:ascii="宋体" w:hAnsi="宋体" w:eastAsia="宋体" w:cs="宋体"/>
          <w:bCs/>
          <w:color w:val="auto"/>
          <w:sz w:val="22"/>
          <w:szCs w:val="36"/>
          <w:highlight w:val="none"/>
        </w:rPr>
        <w:outlineLvl w:val="9"/>
      </w:pPr>
      <w:r/>
      <w:bookmarkStart w:id="135" w:name="_Toc351203489"/>
      <w:r>
        <w:rPr>
          <w:rFonts w:hint="eastAsia" w:ascii="宋体" w:hAnsi="宋体" w:eastAsia="宋体" w:cs="宋体"/>
          <w:b/>
          <w:color w:val="auto"/>
          <w:sz w:val="22"/>
          <w:szCs w:val="36"/>
          <w:highlight w:val="none"/>
        </w:rPr>
        <w:t xml:space="preserve">九、签订时间</w:t>
      </w:r>
      <w:bookmarkEnd w:id="135"/>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本合同于</w:t>
      </w:r>
      <w:r>
        <w:rPr>
          <w:rFonts w:hint="eastAsia" w:ascii="宋体" w:hAnsi="宋体" w:eastAsia="宋体" w:cs="宋体"/>
          <w:bCs/>
          <w:color w:val="auto"/>
          <w:sz w:val="22"/>
          <w:szCs w:val="32"/>
          <w:highlight w:val="none"/>
          <w:u w:val="single"/>
        </w:rPr>
        <w:t xml:space="preserve">         </w:t>
      </w:r>
      <w:r>
        <w:rPr>
          <w:rFonts w:hint="eastAsia" w:ascii="宋体" w:hAnsi="宋体" w:eastAsia="宋体" w:cs="宋体"/>
          <w:bCs/>
          <w:color w:val="auto"/>
          <w:sz w:val="22"/>
          <w:szCs w:val="32"/>
          <w:highlight w:val="none"/>
        </w:rPr>
        <w:t xml:space="preserve">年</w:t>
      </w:r>
      <w:r>
        <w:rPr>
          <w:rFonts w:hint="eastAsia" w:ascii="宋体" w:hAnsi="宋体" w:eastAsia="宋体" w:cs="宋体"/>
          <w:bCs/>
          <w:color w:val="auto"/>
          <w:sz w:val="22"/>
          <w:szCs w:val="32"/>
          <w:highlight w:val="none"/>
          <w:u w:val="single"/>
        </w:rPr>
        <w:t xml:space="preserve">    </w:t>
      </w:r>
      <w:r>
        <w:rPr>
          <w:rFonts w:hint="eastAsia" w:ascii="宋体" w:hAnsi="宋体" w:eastAsia="宋体" w:cs="宋体"/>
          <w:bCs/>
          <w:color w:val="auto"/>
          <w:sz w:val="22"/>
          <w:szCs w:val="32"/>
          <w:highlight w:val="none"/>
        </w:rPr>
        <w:t xml:space="preserve">月</w:t>
      </w:r>
      <w:r>
        <w:rPr>
          <w:rFonts w:hint="eastAsia" w:ascii="宋体" w:hAnsi="宋体" w:eastAsia="宋体" w:cs="宋体"/>
          <w:bCs/>
          <w:color w:val="auto"/>
          <w:sz w:val="22"/>
          <w:szCs w:val="32"/>
          <w:highlight w:val="none"/>
          <w:u w:val="single"/>
        </w:rPr>
        <w:t xml:space="preserve">    </w:t>
      </w:r>
      <w:r>
        <w:rPr>
          <w:rFonts w:hint="eastAsia" w:ascii="宋体" w:hAnsi="宋体" w:eastAsia="宋体" w:cs="宋体"/>
          <w:bCs/>
          <w:color w:val="auto"/>
          <w:sz w:val="22"/>
          <w:szCs w:val="32"/>
          <w:highlight w:val="none"/>
        </w:rPr>
        <w:t xml:space="preserve">日签订。</w:t>
      </w:r>
      <w:r/>
    </w:p>
    <w:p>
      <w:pPr>
        <w:spacing w:before="120" w:after="120"/>
        <w:rPr>
          <w:rFonts w:hint="eastAsia" w:ascii="宋体" w:hAnsi="宋体" w:eastAsia="宋体" w:cs="宋体"/>
          <w:bCs/>
          <w:color w:val="auto"/>
          <w:sz w:val="22"/>
          <w:szCs w:val="36"/>
          <w:highlight w:val="none"/>
        </w:rPr>
        <w:outlineLvl w:val="9"/>
      </w:pPr>
      <w:r/>
      <w:bookmarkStart w:id="136" w:name="_Toc351203490"/>
      <w:r>
        <w:rPr>
          <w:rFonts w:hint="eastAsia" w:ascii="宋体" w:hAnsi="宋体" w:eastAsia="宋体" w:cs="宋体"/>
          <w:b/>
          <w:color w:val="auto"/>
          <w:sz w:val="22"/>
          <w:szCs w:val="36"/>
          <w:highlight w:val="none"/>
        </w:rPr>
        <w:t xml:space="preserve">十、签订地点</w:t>
      </w:r>
      <w:bookmarkEnd w:id="136"/>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本合同在</w:t>
      </w:r>
      <w:r>
        <w:rPr>
          <w:rFonts w:hint="eastAsia" w:ascii="宋体" w:hAnsi="宋体" w:eastAsia="宋体" w:cs="宋体"/>
          <w:bCs/>
          <w:color w:val="auto"/>
          <w:sz w:val="22"/>
          <w:szCs w:val="32"/>
          <w:highlight w:val="none"/>
          <w:u w:val="single"/>
          <w:lang w:val="en-US" w:eastAsia="zh-CN"/>
        </w:rPr>
        <w:t xml:space="preserve">项目所在地</w:t>
      </w:r>
      <w:r>
        <w:rPr>
          <w:rFonts w:hint="eastAsia" w:ascii="宋体" w:hAnsi="宋体" w:eastAsia="宋体" w:cs="宋体"/>
          <w:bCs/>
          <w:color w:val="auto"/>
          <w:sz w:val="22"/>
          <w:szCs w:val="32"/>
          <w:highlight w:val="none"/>
        </w:rPr>
        <w:t xml:space="preserve">签订。</w:t>
      </w:r>
      <w:r/>
    </w:p>
    <w:p>
      <w:pPr>
        <w:spacing w:before="120" w:after="120"/>
        <w:rPr>
          <w:rFonts w:hint="eastAsia" w:ascii="宋体" w:hAnsi="宋体" w:eastAsia="宋体" w:cs="宋体"/>
          <w:bCs/>
          <w:color w:val="auto"/>
          <w:sz w:val="22"/>
          <w:szCs w:val="36"/>
          <w:highlight w:val="none"/>
        </w:rPr>
        <w:outlineLvl w:val="9"/>
      </w:pPr>
      <w:r/>
      <w:bookmarkStart w:id="137" w:name="_Toc351203491"/>
      <w:r>
        <w:rPr>
          <w:rFonts w:hint="eastAsia" w:ascii="宋体" w:hAnsi="宋体" w:eastAsia="宋体" w:cs="宋体"/>
          <w:b/>
          <w:color w:val="auto"/>
          <w:sz w:val="22"/>
          <w:szCs w:val="36"/>
          <w:highlight w:val="none"/>
        </w:rPr>
        <w:t xml:space="preserve">十一、补充协议</w:t>
      </w:r>
      <w:bookmarkEnd w:id="137"/>
      <w:r/>
      <w:r/>
    </w:p>
    <w:p>
      <w:pPr>
        <w:ind w:firstLine="440"/>
        <w:spacing w:line="360" w:lineRule="auto"/>
        <w:rPr>
          <w:rFonts w:hint="eastAsia" w:ascii="宋体" w:hAnsi="宋体" w:eastAsia="宋体" w:cs="宋体"/>
          <w:b/>
          <w:bCs/>
          <w:color w:val="auto"/>
          <w:sz w:val="22"/>
          <w:szCs w:val="32"/>
          <w:highlight w:val="none"/>
        </w:rPr>
        <w:outlineLvl w:val="9"/>
      </w:pPr>
      <w:r>
        <w:rPr>
          <w:rFonts w:hint="eastAsia" w:ascii="宋体" w:hAnsi="宋体" w:eastAsia="宋体" w:cs="宋体"/>
          <w:bCs/>
          <w:color w:val="auto"/>
          <w:sz w:val="22"/>
          <w:szCs w:val="32"/>
          <w:highlight w:val="none"/>
        </w:rPr>
        <w:t xml:space="preserve">合同未尽事宜，合同当事人另行签订补充协议，补充协议是合同的组成部分。</w:t>
      </w:r>
      <w:r/>
    </w:p>
    <w:p>
      <w:pPr>
        <w:spacing w:before="120" w:after="120"/>
        <w:rPr>
          <w:rFonts w:hint="eastAsia" w:ascii="宋体" w:hAnsi="宋体" w:eastAsia="宋体" w:cs="宋体"/>
          <w:bCs/>
          <w:color w:val="auto"/>
          <w:sz w:val="22"/>
          <w:szCs w:val="36"/>
          <w:highlight w:val="none"/>
        </w:rPr>
        <w:outlineLvl w:val="9"/>
      </w:pPr>
      <w:r/>
      <w:bookmarkStart w:id="138" w:name="_Toc351203492"/>
      <w:r>
        <w:rPr>
          <w:rFonts w:hint="eastAsia" w:ascii="宋体" w:hAnsi="宋体" w:eastAsia="宋体" w:cs="宋体"/>
          <w:b/>
          <w:color w:val="auto"/>
          <w:sz w:val="22"/>
          <w:szCs w:val="36"/>
          <w:highlight w:val="none"/>
        </w:rPr>
        <w:t xml:space="preserve">十二、合同生效</w:t>
      </w:r>
      <w:bookmarkEnd w:id="138"/>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本合同自</w:t>
      </w:r>
      <w:r>
        <w:rPr>
          <w:rFonts w:hint="eastAsia" w:ascii="宋体" w:hAnsi="宋体" w:eastAsia="宋体" w:cs="宋体"/>
          <w:bCs/>
          <w:color w:val="auto"/>
          <w:sz w:val="22"/>
          <w:szCs w:val="32"/>
          <w:highlight w:val="none"/>
          <w:u w:val="single"/>
          <w:lang w:val="en-US" w:eastAsia="zh-CN"/>
        </w:rPr>
        <w:t xml:space="preserve">经双方法定代表人或其授权代表签字并加盖双方公章或合同章后</w:t>
      </w:r>
      <w:r>
        <w:rPr>
          <w:rFonts w:hint="eastAsia" w:ascii="宋体" w:hAnsi="宋体" w:eastAsia="宋体" w:cs="宋体"/>
          <w:bCs/>
          <w:color w:val="auto"/>
          <w:sz w:val="22"/>
          <w:szCs w:val="32"/>
          <w:highlight w:val="none"/>
        </w:rPr>
        <w:t xml:space="preserve">生效。</w:t>
      </w:r>
      <w:r/>
    </w:p>
    <w:p>
      <w:pPr>
        <w:spacing w:before="120" w:after="120"/>
        <w:rPr>
          <w:rFonts w:hint="eastAsia" w:ascii="宋体" w:hAnsi="宋体" w:eastAsia="宋体" w:cs="宋体"/>
          <w:bCs/>
          <w:color w:val="auto"/>
          <w:sz w:val="22"/>
          <w:szCs w:val="36"/>
          <w:highlight w:val="none"/>
        </w:rPr>
        <w:outlineLvl w:val="9"/>
      </w:pPr>
      <w:r/>
      <w:bookmarkStart w:id="139" w:name="_Toc351203493"/>
      <w:r>
        <w:rPr>
          <w:rFonts w:hint="eastAsia" w:ascii="宋体" w:hAnsi="宋体" w:eastAsia="宋体" w:cs="宋体"/>
          <w:b/>
          <w:color w:val="auto"/>
          <w:sz w:val="22"/>
          <w:szCs w:val="36"/>
          <w:highlight w:val="none"/>
        </w:rPr>
        <w:t xml:space="preserve">十三、合同份数</w:t>
      </w:r>
      <w:bookmarkEnd w:id="139"/>
      <w:r/>
      <w:r/>
    </w:p>
    <w:p>
      <w:pPr>
        <w:ind w:firstLine="440"/>
        <w:spacing w:line="360" w:lineRule="auto"/>
        <w:rPr>
          <w:rFonts w:hint="eastAsia" w:ascii="宋体" w:hAnsi="宋体" w:eastAsia="宋体" w:cs="宋体"/>
          <w:bCs/>
          <w:color w:val="auto"/>
          <w:sz w:val="22"/>
          <w:szCs w:val="32"/>
          <w:highlight w:val="none"/>
        </w:rPr>
        <w:outlineLvl w:val="9"/>
      </w:pPr>
      <w:r>
        <w:rPr>
          <w:rFonts w:hint="eastAsia" w:ascii="宋体" w:hAnsi="宋体" w:eastAsia="宋体" w:cs="宋体"/>
          <w:bCs/>
          <w:color w:val="auto"/>
          <w:sz w:val="22"/>
          <w:szCs w:val="32"/>
          <w:highlight w:val="none"/>
        </w:rPr>
        <w:t xml:space="preserve">本合同一式</w:t>
      </w:r>
      <w:r>
        <w:rPr>
          <w:rFonts w:hint="eastAsia" w:ascii="宋体" w:hAnsi="宋体" w:eastAsia="宋体" w:cs="宋体"/>
          <w:bCs/>
          <w:color w:val="auto"/>
          <w:sz w:val="22"/>
          <w:szCs w:val="32"/>
          <w:highlight w:val="none"/>
          <w:u w:val="single"/>
          <w:lang w:val="en-US" w:eastAsia="zh-CN"/>
        </w:rPr>
        <w:t xml:space="preserve">拾</w:t>
      </w:r>
      <w:r>
        <w:rPr>
          <w:rFonts w:hint="eastAsia" w:ascii="宋体" w:hAnsi="宋体" w:eastAsia="宋体" w:cs="宋体"/>
          <w:bCs/>
          <w:color w:val="auto"/>
          <w:sz w:val="22"/>
          <w:szCs w:val="32"/>
          <w:highlight w:val="none"/>
        </w:rPr>
        <w:t xml:space="preserve">份，均具有同等法律效力，发包人执</w:t>
      </w:r>
      <w:r>
        <w:rPr>
          <w:rFonts w:hint="eastAsia" w:ascii="宋体" w:hAnsi="宋体" w:eastAsia="宋体" w:cs="宋体"/>
          <w:bCs/>
          <w:color w:val="auto"/>
          <w:sz w:val="22"/>
          <w:szCs w:val="32"/>
          <w:highlight w:val="none"/>
          <w:u w:val="single"/>
          <w:lang w:val="en-US" w:eastAsia="zh-CN"/>
        </w:rPr>
        <w:t xml:space="preserve">伍</w:t>
      </w:r>
      <w:r>
        <w:rPr>
          <w:rFonts w:hint="eastAsia" w:ascii="宋体" w:hAnsi="宋体" w:eastAsia="宋体" w:cs="宋体"/>
          <w:bCs/>
          <w:color w:val="auto"/>
          <w:sz w:val="22"/>
          <w:szCs w:val="32"/>
          <w:highlight w:val="none"/>
        </w:rPr>
        <w:t xml:space="preserve">份，承包人执</w:t>
      </w:r>
      <w:r>
        <w:rPr>
          <w:rFonts w:hint="eastAsia" w:ascii="宋体" w:hAnsi="宋体" w:eastAsia="宋体" w:cs="宋体"/>
          <w:bCs/>
          <w:color w:val="auto"/>
          <w:sz w:val="22"/>
          <w:szCs w:val="32"/>
          <w:highlight w:val="none"/>
          <w:u w:val="single"/>
          <w:lang w:val="en-US" w:eastAsia="zh-CN"/>
        </w:rPr>
        <w:t xml:space="preserve">伍</w:t>
      </w:r>
      <w:r>
        <w:rPr>
          <w:rFonts w:hint="eastAsia" w:ascii="宋体" w:hAnsi="宋体" w:eastAsia="宋体" w:cs="宋体"/>
          <w:bCs/>
          <w:color w:val="auto"/>
          <w:sz w:val="22"/>
          <w:szCs w:val="32"/>
          <w:highlight w:val="none"/>
        </w:rPr>
        <w:t xml:space="preserve">份。</w:t>
      </w:r>
      <w:r/>
    </w:p>
    <w:p>
      <w:pPr>
        <w:spacing w:line="360" w:lineRule="auto"/>
        <w:rPr>
          <w:rFonts w:hint="eastAsia" w:ascii="宋体" w:hAnsi="宋体" w:eastAsia="宋体" w:cs="宋体"/>
          <w:bCs/>
          <w:color w:val="auto"/>
          <w:sz w:val="22"/>
          <w:szCs w:val="32"/>
          <w:highlight w:val="none"/>
        </w:rPr>
      </w:pPr>
      <w:r>
        <w:rPr>
          <w:rFonts w:hint="eastAsia" w:ascii="宋体" w:hAnsi="宋体" w:eastAsia="宋体" w:cs="宋体"/>
          <w:bCs/>
          <w:color w:val="auto"/>
          <w:sz w:val="22"/>
          <w:szCs w:val="32"/>
          <w:highlight w:val="none"/>
        </w:rPr>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发包人：  (公章)             承包人：  (公章)</w:t>
      </w:r>
      <w:r/>
    </w:p>
    <w:p>
      <w:pPr>
        <w:spacing w:line="360" w:lineRule="auto"/>
        <w:rPr>
          <w:rFonts w:hint="eastAsia" w:ascii="宋体" w:hAnsi="宋体" w:eastAsia="宋体" w:cs="宋体"/>
          <w:color w:val="auto"/>
          <w:sz w:val="22"/>
          <w:szCs w:val="32"/>
          <w:highlight w:val="none"/>
          <w:u w:val="single"/>
        </w:rPr>
      </w:pPr>
      <w:r>
        <w:rPr>
          <w:rFonts w:hint="eastAsia" w:ascii="宋体" w:hAnsi="宋体" w:eastAsia="宋体" w:cs="宋体"/>
          <w:color w:val="auto"/>
          <w:sz w:val="22"/>
          <w:szCs w:val="32"/>
          <w:highlight w:val="non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法定代表人或其委托代理人：  法定代表人或其委托代理人：</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（签字）                    （签字）</w:t>
      </w:r>
      <w:r/>
    </w:p>
    <w:p>
      <w:pPr>
        <w:spacing w:line="360" w:lineRule="auto"/>
        <w:rPr>
          <w:rFonts w:hint="eastAsia" w:ascii="宋体" w:hAnsi="宋体" w:eastAsia="宋体" w:cs="宋体"/>
          <w:color w:val="auto"/>
          <w:sz w:val="22"/>
          <w:szCs w:val="32"/>
          <w:highlight w:val="none"/>
          <w:u w:val="single"/>
        </w:rPr>
      </w:pPr>
      <w:r>
        <w:rPr>
          <w:rFonts w:hint="eastAsia" w:ascii="宋体" w:hAnsi="宋体" w:eastAsia="宋体" w:cs="宋体"/>
          <w:color w:val="auto"/>
          <w:sz w:val="22"/>
          <w:szCs w:val="32"/>
          <w:highlight w:val="none"/>
          <w:u w:val="single"/>
        </w:rPr>
      </w:r>
      <w:r/>
    </w:p>
    <w:p>
      <w:pPr>
        <w:spacing w:line="360" w:lineRule="auto"/>
        <w:tabs>
          <w:tab w:val="left" w:pos="4410" w:leader="none"/>
        </w:tabs>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组织机构代码：</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组织机构代码：</w:t>
      </w:r>
      <w:r>
        <w:rPr>
          <w:rFonts w:hint="eastAsia" w:ascii="宋体" w:hAnsi="宋体" w:eastAsia="宋体" w:cs="宋体"/>
          <w:color w:val="auto"/>
          <w:sz w:val="22"/>
          <w:szCs w:val="32"/>
          <w:highlight w:val="none"/>
          <w:u w:val="single"/>
        </w:rPr>
        <w:t xml:space="preserve">          </w:t>
      </w:r>
      <w:r>
        <w:rPr>
          <w:rFonts w:hint="eastAsia" w:ascii="宋体" w:hAnsi="宋体" w:eastAsia="宋体" w:cs="宋体"/>
          <w:color w:val="auto"/>
          <w:sz w:val="22"/>
          <w:szCs w:val="32"/>
          <w:highlight w:val="non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地  址：</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地  址：</w:t>
      </w:r>
      <w:r>
        <w:rPr>
          <w:rFonts w:hint="eastAsia" w:ascii="宋体" w:hAnsi="宋体" w:eastAsia="宋体" w:cs="宋体"/>
          <w:color w:val="auto"/>
          <w:sz w:val="22"/>
          <w:szCs w:val="32"/>
          <w:highlight w:val="none"/>
          <w:u w:val="single"/>
        </w:rPr>
        <w:t xml:space="preserve">          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邮政编码：</w:t>
      </w:r>
      <w:r>
        <w:rPr>
          <w:rFonts w:hint="eastAsia" w:ascii="宋体" w:hAnsi="宋体" w:eastAsia="宋体" w:cs="宋体"/>
          <w:color w:val="auto"/>
          <w:sz w:val="22"/>
          <w:szCs w:val="32"/>
          <w:highlight w:val="none"/>
          <w:u w:val="single"/>
        </w:rPr>
        <w:t xml:space="preserve">               </w:t>
      </w:r>
      <w:r>
        <w:rPr>
          <w:rFonts w:hint="eastAsia" w:ascii="宋体" w:hAnsi="宋体" w:eastAsia="宋体" w:cs="宋体"/>
          <w:color w:val="auto"/>
          <w:sz w:val="22"/>
          <w:szCs w:val="32"/>
          <w:highlight w:val="none"/>
        </w:rPr>
        <w:t xml:space="preserve">  邮政编码：</w:t>
      </w:r>
      <w:r>
        <w:rPr>
          <w:rFonts w:hint="eastAsia" w:ascii="宋体" w:hAnsi="宋体" w:eastAsia="宋体" w:cs="宋体"/>
          <w:color w:val="auto"/>
          <w:sz w:val="22"/>
          <w:szCs w:val="32"/>
          <w:highlight w:val="none"/>
          <w:u w:val="singl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法定代表人：</w:t>
      </w:r>
      <w:r>
        <w:rPr>
          <w:rFonts w:hint="eastAsia" w:ascii="宋体" w:hAnsi="宋体" w:eastAsia="宋体" w:cs="宋体"/>
          <w:color w:val="auto"/>
          <w:sz w:val="22"/>
          <w:szCs w:val="32"/>
          <w:highlight w:val="none"/>
          <w:u w:val="single"/>
        </w:rPr>
        <w:t xml:space="preserve">           </w:t>
      </w:r>
      <w:r>
        <w:rPr>
          <w:rFonts w:hint="eastAsia" w:ascii="宋体" w:hAnsi="宋体" w:eastAsia="宋体" w:cs="宋体"/>
          <w:color w:val="auto"/>
          <w:sz w:val="22"/>
          <w:szCs w:val="32"/>
          <w:highlight w:val="none"/>
        </w:rPr>
        <w:t xml:space="preserve">  法定代表人：</w:t>
      </w:r>
      <w:r>
        <w:rPr>
          <w:rFonts w:hint="eastAsia" w:ascii="宋体" w:hAnsi="宋体" w:eastAsia="宋体" w:cs="宋体"/>
          <w:color w:val="auto"/>
          <w:sz w:val="22"/>
          <w:szCs w:val="32"/>
          <w:highlight w:val="none"/>
          <w:u w:val="single"/>
        </w:rPr>
        <w:t xml:space="preserve">      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委托代理人：</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委托代理人：</w:t>
      </w:r>
      <w:r>
        <w:rPr>
          <w:rFonts w:hint="eastAsia" w:ascii="宋体" w:hAnsi="宋体" w:eastAsia="宋体" w:cs="宋体"/>
          <w:color w:val="auto"/>
          <w:sz w:val="22"/>
          <w:szCs w:val="32"/>
          <w:highlight w:val="none"/>
          <w:u w:val="singl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电  话：</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电  话：</w:t>
      </w:r>
      <w:r>
        <w:rPr>
          <w:rFonts w:hint="eastAsia" w:ascii="宋体" w:hAnsi="宋体" w:eastAsia="宋体" w:cs="宋体"/>
          <w:color w:val="auto"/>
          <w:sz w:val="22"/>
          <w:szCs w:val="32"/>
          <w:highlight w:val="none"/>
          <w:u w:val="singl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传  真：</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传  真：</w:t>
      </w:r>
      <w:r>
        <w:rPr>
          <w:rFonts w:hint="eastAsia" w:ascii="宋体" w:hAnsi="宋体" w:eastAsia="宋体" w:cs="宋体"/>
          <w:color w:val="auto"/>
          <w:sz w:val="22"/>
          <w:szCs w:val="32"/>
          <w:highlight w:val="none"/>
          <w:u w:val="single"/>
        </w:rPr>
        <w:t xml:space="preserve">          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电子信箱：</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电子信箱：</w:t>
      </w:r>
      <w:r>
        <w:rPr>
          <w:rFonts w:hint="eastAsia" w:ascii="宋体" w:hAnsi="宋体" w:eastAsia="宋体" w:cs="宋体"/>
          <w:color w:val="auto"/>
          <w:sz w:val="22"/>
          <w:szCs w:val="32"/>
          <w:highlight w:val="none"/>
          <w:u w:val="single"/>
        </w:rPr>
        <w:t xml:space="preserve">           </w:t>
      </w:r>
      <w:r/>
    </w:p>
    <w:p>
      <w:pPr>
        <w:spacing w:line="360" w:lineRule="auto"/>
        <w:rPr>
          <w:rFonts w:hint="eastAsia" w:ascii="宋体" w:hAnsi="宋体" w:eastAsia="宋体" w:cs="宋体"/>
          <w:color w:val="auto"/>
          <w:sz w:val="22"/>
          <w:szCs w:val="32"/>
          <w:highlight w:val="none"/>
        </w:rPr>
      </w:pPr>
      <w:r>
        <w:rPr>
          <w:rFonts w:hint="eastAsia" w:ascii="宋体" w:hAnsi="宋体" w:eastAsia="宋体" w:cs="宋体"/>
          <w:color w:val="auto"/>
          <w:sz w:val="22"/>
          <w:szCs w:val="32"/>
          <w:highlight w:val="none"/>
        </w:rPr>
        <w:t xml:space="preserve">开户银行：</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开户银行：</w:t>
      </w:r>
      <w:r>
        <w:rPr>
          <w:rFonts w:hint="eastAsia" w:ascii="宋体" w:hAnsi="宋体" w:eastAsia="宋体" w:cs="宋体"/>
          <w:color w:val="auto"/>
          <w:sz w:val="22"/>
          <w:szCs w:val="32"/>
          <w:highlight w:val="none"/>
          <w:u w:val="single"/>
        </w:rPr>
        <w:t xml:space="preserve">           </w:t>
      </w:r>
      <w:r/>
    </w:p>
    <w:p>
      <w:pPr>
        <w:spacing w:line="360" w:lineRule="auto"/>
        <w:rPr>
          <w:rFonts w:hint="eastAsia"/>
          <w:color w:val="auto"/>
          <w:highlight w:val="none"/>
        </w:rPr>
      </w:pPr>
      <w:r>
        <w:rPr>
          <w:rFonts w:hint="eastAsia" w:ascii="宋体" w:hAnsi="宋体" w:eastAsia="宋体" w:cs="宋体"/>
          <w:color w:val="auto"/>
          <w:sz w:val="22"/>
          <w:szCs w:val="32"/>
          <w:highlight w:val="none"/>
        </w:rPr>
        <w:t xml:space="preserve">账  号：</w:t>
      </w:r>
      <w:r>
        <w:rPr>
          <w:rFonts w:hint="eastAsia" w:ascii="宋体" w:hAnsi="宋体" w:eastAsia="宋体" w:cs="宋体"/>
          <w:color w:val="auto"/>
          <w:sz w:val="22"/>
          <w:szCs w:val="32"/>
          <w:highlight w:val="none"/>
          <w:u w:val="single"/>
        </w:rPr>
        <w:t xml:space="preserve">          </w:t>
      </w:r>
      <w:r>
        <w:rPr>
          <w:rFonts w:hint="eastAsia" w:ascii="宋体" w:hAnsi="宋体" w:cs="宋体"/>
          <w:color w:val="auto"/>
          <w:sz w:val="22"/>
          <w:szCs w:val="32"/>
          <w:highlight w:val="none"/>
          <w:u w:val="single"/>
          <w:lang w:val="en-US" w:eastAsia="zh-CN"/>
        </w:rPr>
        <w:t xml:space="preserve">     </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2"/>
          <w:highlight w:val="none"/>
        </w:rPr>
        <w:t xml:space="preserve">   账  号：</w:t>
      </w:r>
      <w:r>
        <w:rPr>
          <w:rFonts w:hint="eastAsia" w:ascii="宋体" w:hAnsi="宋体" w:eastAsia="宋体" w:cs="宋体"/>
          <w:color w:val="auto"/>
          <w:sz w:val="22"/>
          <w:szCs w:val="32"/>
          <w:highlight w:val="none"/>
          <w:u w:val="single"/>
        </w:rPr>
        <w:t xml:space="preserve">             </w:t>
      </w:r>
      <w:r/>
    </w:p>
    <w:p>
      <w:pPr>
        <w:jc w:val="center"/>
        <w:rPr>
          <w:rFonts w:ascii="华文中宋" w:hAnsi="华文中宋" w:eastAsia="华文中宋"/>
          <w:color w:val="auto"/>
          <w:sz w:val="32"/>
          <w:szCs w:val="44"/>
          <w:highlight w:val="none"/>
        </w:rPr>
        <w:outlineLvl w:val="9"/>
      </w:pPr>
      <w:r>
        <w:rPr>
          <w:color w:val="auto"/>
          <w:highlight w:val="none"/>
        </w:rPr>
        <w:br w:type="page" w:clear="all"/>
      </w:r>
      <w:bookmarkStart w:id="140" w:name="_Toc15772"/>
      <w:r/>
      <w:bookmarkStart w:id="141" w:name="_Toc498006745"/>
      <w:r/>
      <w:bookmarkStart w:id="142" w:name="_Toc820"/>
      <w:r>
        <w:rPr>
          <w:rFonts w:hint="eastAsia" w:ascii="华文中宋" w:hAnsi="华文中宋" w:eastAsia="华文中宋"/>
          <w:color w:val="auto"/>
          <w:sz w:val="32"/>
          <w:szCs w:val="44"/>
          <w:highlight w:val="none"/>
        </w:rPr>
        <w:t xml:space="preserve">第二部分 通用合同条款</w:t>
      </w:r>
      <w:bookmarkEnd w:id="140"/>
      <w:r/>
      <w:bookmarkEnd w:id="141"/>
      <w:r/>
      <w:bookmarkEnd w:id="142"/>
      <w:r/>
      <w:r/>
    </w:p>
    <w:p>
      <w:pPr>
        <w:ind w:firstLine="440"/>
        <w:spacing w:line="360" w:lineRule="auto"/>
        <w:rPr>
          <w:rFonts w:hAnsi="宋体"/>
          <w:color w:val="auto"/>
          <w:sz w:val="22"/>
          <w:szCs w:val="22"/>
          <w:highlight w:val="none"/>
        </w:rPr>
        <w:outlineLvl w:val="9"/>
      </w:pPr>
      <w:r>
        <w:rPr>
          <w:rFonts w:hAnsi="宋体"/>
          <w:color w:val="auto"/>
          <w:sz w:val="22"/>
          <w:szCs w:val="22"/>
          <w:highlight w:val="none"/>
        </w:rPr>
      </w:r>
      <w:r/>
    </w:p>
    <w:p>
      <w:pPr>
        <w:ind w:firstLine="442"/>
        <w:spacing w:line="360" w:lineRule="auto"/>
        <w:rPr>
          <w:rFonts w:hint="eastAsia" w:ascii="宋体" w:hAnsi="宋体" w:cs="宋体"/>
          <w:color w:val="auto"/>
          <w:sz w:val="22"/>
          <w:szCs w:val="22"/>
          <w:highlight w:val="none"/>
        </w:rPr>
        <w:outlineLvl w:val="9"/>
      </w:pPr>
      <w:r>
        <w:rPr>
          <w:rFonts w:hint="eastAsia" w:hAnsi="宋体"/>
          <w:b/>
          <w:color w:val="auto"/>
          <w:sz w:val="22"/>
          <w:szCs w:val="22"/>
          <w:highlight w:val="none"/>
        </w:rPr>
        <w:t xml:space="preserve">      采用《</w:t>
      </w:r>
      <w:r>
        <w:rPr>
          <w:rFonts w:hAnsi="宋体"/>
          <w:b/>
          <w:color w:val="auto"/>
          <w:sz w:val="22"/>
          <w:szCs w:val="22"/>
          <w:highlight w:val="none"/>
        </w:rPr>
        <w:t xml:space="preserve">建设工程施工合同（示范文本）</w:t>
      </w:r>
      <w:r>
        <w:rPr>
          <w:rFonts w:hint="eastAsia" w:hAnsi="宋体"/>
          <w:b/>
          <w:color w:val="auto"/>
          <w:sz w:val="22"/>
          <w:szCs w:val="22"/>
          <w:highlight w:val="none"/>
        </w:rPr>
        <w:t xml:space="preserve">》</w:t>
      </w:r>
      <w:r>
        <w:rPr>
          <w:rFonts w:hAnsi="宋体"/>
          <w:b/>
          <w:color w:val="auto"/>
          <w:sz w:val="22"/>
          <w:szCs w:val="22"/>
          <w:highlight w:val="none"/>
        </w:rPr>
        <w:t xml:space="preserve">（GF—201</w:t>
      </w:r>
      <w:r>
        <w:rPr>
          <w:rFonts w:hint="eastAsia" w:hAnsi="宋体"/>
          <w:b/>
          <w:color w:val="auto"/>
          <w:sz w:val="22"/>
          <w:szCs w:val="22"/>
          <w:highlight w:val="none"/>
        </w:rPr>
        <w:t xml:space="preserve">7</w:t>
      </w:r>
      <w:r>
        <w:rPr>
          <w:rFonts w:hAnsi="宋体"/>
          <w:b/>
          <w:color w:val="auto"/>
          <w:sz w:val="22"/>
          <w:szCs w:val="22"/>
          <w:highlight w:val="none"/>
        </w:rPr>
        <w:t xml:space="preserve">—</w:t>
      </w:r>
      <w:r>
        <w:rPr>
          <w:rFonts w:hint="eastAsia" w:hAnsi="宋体"/>
          <w:b/>
          <w:color w:val="auto"/>
          <w:sz w:val="22"/>
          <w:szCs w:val="22"/>
          <w:highlight w:val="none"/>
        </w:rPr>
        <w:t xml:space="preserve">0201）。</w:t>
      </w:r>
      <w:r/>
    </w:p>
    <w:p>
      <w:pPr>
        <w:ind w:right="-36" w:firstLine="529"/>
        <w:spacing w:line="540" w:lineRule="exact"/>
        <w:tabs>
          <w:tab w:val="left" w:pos="0" w:leader="none"/>
        </w:tabs>
        <w:rPr>
          <w:rFonts w:hint="eastAsia"/>
          <w:color w:val="auto"/>
          <w:highlight w:val="none"/>
        </w:rPr>
        <w:outlineLvl w:val="9"/>
      </w:pPr>
      <w:r>
        <w:rPr>
          <w:rFonts w:hint="eastAsia"/>
          <w:color w:val="auto"/>
          <w:highlight w:val="none"/>
        </w:rPr>
      </w:r>
      <w:r/>
    </w:p>
    <w:p>
      <w:pPr>
        <w:jc w:val="center"/>
        <w:rPr>
          <w:rFonts w:ascii="华文中宋" w:hAnsi="华文中宋" w:eastAsia="华文中宋"/>
          <w:color w:val="auto"/>
          <w:sz w:val="28"/>
          <w:szCs w:val="44"/>
          <w:highlight w:val="none"/>
        </w:rPr>
        <w:outlineLvl w:val="9"/>
      </w:pPr>
      <w:r>
        <w:rPr>
          <w:color w:val="auto"/>
          <w:highlight w:val="none"/>
        </w:rPr>
        <w:br w:type="page" w:clear="all"/>
      </w:r>
      <w:bookmarkStart w:id="143" w:name="_Toc21162"/>
      <w:r/>
      <w:bookmarkStart w:id="144" w:name="_Toc498006746"/>
      <w:r/>
      <w:bookmarkStart w:id="145" w:name="_Toc30378"/>
      <w:r/>
      <w:bookmarkStart w:id="146" w:name="_Toc16570"/>
      <w:r>
        <w:rPr>
          <w:rFonts w:hint="eastAsia" w:ascii="华文中宋" w:hAnsi="华文中宋" w:eastAsia="华文中宋"/>
          <w:color w:val="auto"/>
          <w:sz w:val="28"/>
          <w:szCs w:val="44"/>
          <w:highlight w:val="none"/>
        </w:rPr>
        <w:t xml:space="preserve">第三部分 专用合同条款</w:t>
      </w:r>
      <w:bookmarkEnd w:id="143"/>
      <w:r/>
      <w:bookmarkEnd w:id="144"/>
      <w:r/>
      <w:bookmarkEnd w:id="145"/>
      <w:r/>
      <w:bookmarkEnd w:id="146"/>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bookmarkStart w:id="147" w:name="_Toc351203633"/>
      <w:r>
        <w:rPr>
          <w:rFonts w:hint="eastAsia" w:ascii="宋体" w:hAnsi="宋体" w:eastAsia="宋体" w:cs="宋体"/>
          <w:b/>
          <w:bCs w:val="0"/>
          <w:color w:val="auto"/>
          <w:sz w:val="22"/>
          <w:szCs w:val="22"/>
          <w:highlight w:val="none"/>
          <w:lang w:val="en-US" w:eastAsia="zh-CN" w:bidi="ar-SA"/>
        </w:rPr>
        <w:t xml:space="preserve">1</w:t>
      </w:r>
      <w:bookmarkStart w:id="148" w:name="_Toc292559866"/>
      <w:r/>
      <w:bookmarkStart w:id="149" w:name="_Toc296891196"/>
      <w:r/>
      <w:bookmarkStart w:id="150" w:name="_Toc297120456"/>
      <w:r/>
      <w:bookmarkStart w:id="151" w:name="_Toc296890984"/>
      <w:r/>
      <w:bookmarkStart w:id="152" w:name="_Toc296346657"/>
      <w:r/>
      <w:bookmarkStart w:id="153" w:name="_Toc296944495"/>
      <w:r/>
      <w:bookmarkStart w:id="154" w:name="_Toc296503156"/>
      <w:r/>
      <w:bookmarkStart w:id="155" w:name="_Toc296347155"/>
      <w:r/>
      <w:bookmarkStart w:id="156" w:name="_Toc292559361"/>
      <w:r/>
      <w:bookmarkStart w:id="157" w:name="_Toc297048342"/>
      <w:r>
        <w:rPr>
          <w:rFonts w:hint="eastAsia" w:ascii="宋体" w:hAnsi="宋体" w:eastAsia="宋体" w:cs="宋体"/>
          <w:b/>
          <w:bCs w:val="0"/>
          <w:color w:val="auto"/>
          <w:sz w:val="22"/>
          <w:szCs w:val="22"/>
          <w:highlight w:val="none"/>
          <w:lang w:val="en-US" w:eastAsia="zh-CN" w:bidi="ar-SA"/>
        </w:rPr>
        <w:t xml:space="preserve">. 一般约定</w:t>
      </w:r>
      <w:bookmarkEnd w:id="147"/>
      <w:r/>
      <w:bookmarkEnd w:id="148"/>
      <w:r/>
      <w:bookmarkEnd w:id="149"/>
      <w:r/>
      <w:bookmarkEnd w:id="150"/>
      <w:r/>
      <w:bookmarkEnd w:id="151"/>
      <w:r/>
      <w:bookmarkEnd w:id="152"/>
      <w:r/>
      <w:bookmarkEnd w:id="153"/>
      <w:r/>
      <w:bookmarkEnd w:id="154"/>
      <w:r/>
      <w:bookmarkEnd w:id="155"/>
      <w:r/>
      <w:bookmarkEnd w:id="156"/>
      <w:r/>
      <w:bookmarkEnd w:id="157"/>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1.1 词语定义</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1.1.1合同</w:t>
      </w:r>
      <w:r/>
    </w:p>
    <w:p>
      <w:pPr>
        <w:ind w:left="767" w:hanging="330"/>
        <w:keepLines w:val="0"/>
        <w:keepNext w:val="0"/>
        <w:pageBreakBefore w:val="0"/>
        <w:spacing w:line="360" w:lineRule="auto"/>
        <w:widowControl w:val="off"/>
        <w:rPr>
          <w:rFonts w:hint="eastAsia" w:ascii="宋体" w:hAnsi="宋体" w:eastAsia="宋体" w:cs="宋体"/>
          <w:color w:val="auto"/>
          <w:sz w:val="22"/>
          <w:szCs w:val="22"/>
          <w:highlight w:val="none"/>
          <w:u w:val="single"/>
          <w:lang w:val="en-US" w:eastAsia="zh-CN"/>
        </w:rPr>
        <w:outlineLvl w:val="9"/>
      </w:pPr>
      <w:r>
        <w:rPr>
          <w:rFonts w:hint="eastAsia" w:ascii="宋体" w:hAnsi="宋体" w:eastAsia="宋体" w:cs="宋体"/>
          <w:color w:val="auto"/>
          <w:sz w:val="22"/>
          <w:szCs w:val="22"/>
          <w:highlight w:val="none"/>
        </w:rPr>
        <w:t xml:space="preserve">1.1.1.10其他合同文件包括：</w:t>
      </w:r>
      <w:r>
        <w:rPr>
          <w:rFonts w:hint="eastAsia" w:ascii="宋体" w:hAnsi="宋体" w:eastAsia="宋体" w:cs="宋体"/>
          <w:color w:val="auto"/>
          <w:sz w:val="22"/>
          <w:szCs w:val="22"/>
          <w:highlight w:val="none"/>
          <w:u w:val="single"/>
          <w:lang w:val="en-US" w:eastAsia="zh-CN"/>
        </w:rPr>
        <w:t xml:space="preserve">合同履行过程中双方法人代表或项目负责人书面确认的对</w:t>
      </w:r>
      <w:r/>
    </w:p>
    <w:p>
      <w:pPr>
        <w:ind w:left="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lang w:val="en-US" w:eastAsia="zh-CN"/>
        </w:rPr>
        <w:t xml:space="preserve">合同内容有实质性影响的会议纪要、签证、设计变更等资料</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1.1.2 合同当事人及其他相关方</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1.1.2.4监理人：</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lang w:val="en-US" w:eastAsia="zh-CN"/>
        </w:rPr>
        <w:t xml:space="preserve">见发包人与监理人的监理合同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lang w:val="en-US" w:eastAsia="zh-CN"/>
        </w:rPr>
        <w:t xml:space="preserve">见发包人与监理人的监理合同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lang w:val="en-US" w:eastAsia="zh-CN"/>
        </w:rPr>
        <w:t xml:space="preserve">见发包人与监理人的监理合同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lang w:val="en-US" w:eastAsia="zh-CN"/>
        </w:rPr>
        <w:t xml:space="preserve">见发包人与监理人的监理合同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lang w:val="en-US" w:eastAsia="zh-CN"/>
        </w:rPr>
        <w:t xml:space="preserve">见发包人与监理人的监理合同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1.1.2.5 设计人：</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名    称：</w:t>
      </w:r>
      <w:r>
        <w:rPr>
          <w:rFonts w:hint="eastAsia" w:ascii="宋体" w:hAnsi="宋体" w:eastAsia="宋体" w:cs="宋体"/>
          <w:color w:val="auto"/>
          <w:sz w:val="22"/>
          <w:szCs w:val="22"/>
          <w:highlight w:val="none"/>
          <w:u w:val="single"/>
          <w:lang w:val="en-US" w:eastAsia="zh-CN"/>
        </w:rPr>
        <w:t xml:space="preserve">见发包人与设计人的设计合同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资质类别和等级：</w:t>
      </w:r>
      <w:r>
        <w:rPr>
          <w:rFonts w:hint="eastAsia" w:ascii="宋体" w:hAnsi="宋体" w:eastAsia="宋体" w:cs="宋体"/>
          <w:color w:val="auto"/>
          <w:sz w:val="22"/>
          <w:szCs w:val="22"/>
          <w:highlight w:val="none"/>
          <w:u w:val="single"/>
          <w:lang w:val="en-US" w:eastAsia="zh-CN"/>
        </w:rPr>
        <w:t xml:space="preserve">见发包人与设计人的设计合同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lang w:val="en-US" w:eastAsia="zh-CN"/>
        </w:rPr>
        <w:t xml:space="preserve">见发包人与设计人的设计合同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lang w:val="en-US" w:eastAsia="zh-CN"/>
        </w:rPr>
        <w:t xml:space="preserve">见发包人与设计人的设计合同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lang w:val="en-US" w:eastAsia="zh-CN"/>
        </w:rPr>
        <w:t xml:space="preserve">见发包人与设计人的设计合同</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1.1.3 工程和设备</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1.1.3.7 作为施工现场组成部分的其他场所包括：</w:t>
      </w:r>
      <w:r>
        <w:rPr>
          <w:rFonts w:hint="eastAsia" w:ascii="宋体" w:hAnsi="宋体" w:eastAsia="宋体" w:cs="宋体"/>
          <w:color w:val="auto"/>
          <w:sz w:val="22"/>
          <w:szCs w:val="22"/>
          <w:highlight w:val="none"/>
          <w:u w:val="single"/>
          <w:lang w:val="en-US" w:eastAsia="zh-CN"/>
        </w:rPr>
        <w:t xml:space="preserve">根据图纸及现场情况</w:t>
      </w:r>
      <w:r>
        <w:rPr>
          <w:rFonts w:hint="eastAsia" w:ascii="宋体" w:hAnsi="宋体" w:eastAsia="宋体" w:cs="宋体"/>
          <w:color w:val="auto"/>
          <w:sz w:val="22"/>
          <w:szCs w:val="22"/>
          <w:highlight w:val="none"/>
        </w:rPr>
        <w:t xml:space="preserve">。</w:t>
      </w:r>
      <w:r/>
    </w:p>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1.1.3.9 永久占地包括：</w:t>
      </w:r>
      <w:r>
        <w:rPr>
          <w:rFonts w:hint="eastAsia" w:ascii="宋体" w:hAnsi="宋体" w:eastAsia="宋体" w:cs="宋体"/>
          <w:color w:val="auto"/>
          <w:sz w:val="22"/>
          <w:szCs w:val="22"/>
          <w:highlight w:val="none"/>
          <w:u w:val="single"/>
          <w:lang w:val="en-US" w:eastAsia="zh-CN"/>
        </w:rPr>
        <w:t xml:space="preserve">根据图纸及现场情况</w:t>
      </w:r>
      <w:r>
        <w:rPr>
          <w:rFonts w:hint="eastAsia" w:ascii="宋体" w:hAnsi="宋体" w:eastAsia="宋体" w:cs="宋体"/>
          <w:color w:val="auto"/>
          <w:sz w:val="22"/>
          <w:szCs w:val="22"/>
          <w:highlight w:val="none"/>
        </w:rPr>
        <w:t xml:space="preserve">。</w:t>
      </w:r>
      <w:r/>
    </w:p>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1.1.3.10 临时占地包括：</w:t>
      </w:r>
      <w:r>
        <w:rPr>
          <w:rFonts w:hint="eastAsia" w:ascii="宋体" w:hAnsi="宋体" w:eastAsia="宋体" w:cs="宋体"/>
          <w:color w:val="auto"/>
          <w:sz w:val="22"/>
          <w:szCs w:val="22"/>
          <w:highlight w:val="none"/>
          <w:u w:val="single"/>
          <w:lang w:val="en-US" w:eastAsia="zh-CN"/>
        </w:rPr>
        <w:t xml:space="preserve">根据图纸及现场情况</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1.3法律 </w:t>
      </w:r>
      <w:r/>
    </w:p>
    <w:p>
      <w:pPr>
        <w:ind w:left="0" w:firstLine="440"/>
        <w:jc w:val="left"/>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适用于合同的其他规范性文件：</w:t>
      </w:r>
      <w:r>
        <w:rPr>
          <w:rFonts w:hint="eastAsia" w:ascii="宋体" w:hAnsi="宋体" w:eastAsia="宋体" w:cs="宋体"/>
          <w:color w:val="auto"/>
          <w:sz w:val="22"/>
          <w:szCs w:val="22"/>
          <w:highlight w:val="none"/>
          <w:u w:val="single"/>
          <w:lang w:val="en-US" w:eastAsia="zh-CN"/>
        </w:rPr>
        <w:t xml:space="preserve">《中华人民共和国建筑法</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val="en-US" w:eastAsia="zh-CN"/>
        </w:rPr>
        <w:t xml:space="preserve">中华人民共和国民法典</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val="en-US" w:eastAsia="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工程建设管理条例</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val="en-US" w:eastAsia="zh-CN"/>
        </w:rPr>
        <w:t xml:space="preserve">江苏省建筑市场管理条例</w:t>
      </w:r>
      <w:r>
        <w:rPr>
          <w:rFonts w:hint="eastAsia" w:ascii="宋体" w:hAnsi="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lang w:val="en-US" w:eastAsia="zh-CN"/>
        </w:rPr>
        <w:t xml:space="preserve">建筑工程安全生产管理条例》等</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 标准和规范</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1.4.1适用于工程的标准规范包括：</w:t>
      </w:r>
      <w:r>
        <w:rPr>
          <w:rFonts w:hint="eastAsia" w:ascii="宋体" w:hAnsi="宋体" w:eastAsia="宋体" w:cs="宋体"/>
          <w:color w:val="auto"/>
          <w:sz w:val="22"/>
          <w:szCs w:val="22"/>
          <w:highlight w:val="none"/>
          <w:u w:val="single"/>
          <w:lang w:val="en-US" w:eastAsia="zh-CN"/>
        </w:rPr>
        <w:t xml:space="preserve">中华人民共和国建设部颁发的有关标准、规范、强制性条款及省、市有关规定；建筑安装工程施工质量验收规范以及相关各专业施工质量验收规范。当标准互相矛盾时，以最新的为准</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1.4.2 发包人提供国外标准、规范的名称：</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发包人提供国外标准、规范的份数：</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发包人提供国外标准、规范的名称：</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1.4.3发包人对工程的技术标准和功能要求的特殊要求：</w:t>
      </w:r>
      <w:r>
        <w:rPr>
          <w:rFonts w:hint="eastAsia" w:ascii="宋体" w:hAnsi="宋体" w:eastAsia="宋体" w:cs="宋体"/>
          <w:color w:val="auto"/>
          <w:sz w:val="22"/>
          <w:szCs w:val="22"/>
          <w:highlight w:val="none"/>
          <w:u w:val="single"/>
          <w:lang w:val="en-US" w:eastAsia="zh-CN"/>
        </w:rPr>
        <w:t xml:space="preserve">以发包人要求为准</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 合同文件的优先顺序</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合同文件组成及优先顺序为：</w:t>
      </w:r>
      <w:r>
        <w:rPr>
          <w:rFonts w:hint="eastAsia" w:ascii="宋体" w:hAnsi="宋体" w:eastAsia="宋体" w:cs="宋体"/>
          <w:color w:val="auto"/>
          <w:sz w:val="22"/>
          <w:szCs w:val="22"/>
          <w:highlight w:val="none"/>
          <w:u w:val="single"/>
          <w:lang w:val="en-US" w:eastAsia="zh-CN"/>
        </w:rPr>
        <w:t xml:space="preserve">详见通用条款</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1.6 图纸和承包人文件</w:t>
      </w:r>
      <w:r>
        <w:rPr>
          <w:rFonts w:hint="eastAsia" w:ascii="宋体" w:hAnsi="宋体" w:eastAsia="宋体" w:cs="宋体"/>
          <w:b/>
          <w:bCs w:val="0"/>
          <w:color w:val="auto"/>
          <w:sz w:val="22"/>
          <w:szCs w:val="22"/>
          <w:highlight w:val="none"/>
          <w:lang w:val="en-US" w:eastAsia="zh-CN" w:bidi="ar-SA"/>
        </w:rPr>
        <w:tab/>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 图纸的提供</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发包人向承包人提供图纸的期限：</w:t>
      </w:r>
      <w:r>
        <w:rPr>
          <w:rFonts w:hint="eastAsia" w:ascii="宋体" w:hAnsi="宋体" w:eastAsia="宋体" w:cs="宋体"/>
          <w:color w:val="auto"/>
          <w:sz w:val="22"/>
          <w:szCs w:val="22"/>
          <w:highlight w:val="none"/>
          <w:u w:val="single"/>
          <w:lang w:val="en-US" w:eastAsia="zh-CN"/>
        </w:rPr>
        <w:t xml:space="preserve">开工前</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发包人向承包人提供图纸的数量：</w:t>
      </w:r>
      <w:r>
        <w:rPr>
          <w:rFonts w:hint="eastAsia" w:ascii="宋体" w:hAnsi="宋体" w:eastAsia="宋体" w:cs="宋体"/>
          <w:color w:val="auto"/>
          <w:sz w:val="22"/>
          <w:szCs w:val="22"/>
          <w:highlight w:val="none"/>
          <w:u w:val="single"/>
          <w:lang w:val="en-US" w:eastAsia="zh-CN"/>
        </w:rPr>
        <w:t xml:space="preserve">施工图纸 1 套</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发包人向承包人提供图纸的内容：</w:t>
      </w:r>
      <w:r>
        <w:rPr>
          <w:rFonts w:hint="eastAsia" w:ascii="宋体" w:hAnsi="宋体" w:eastAsia="宋体" w:cs="宋体"/>
          <w:color w:val="auto"/>
          <w:sz w:val="22"/>
          <w:szCs w:val="22"/>
          <w:highlight w:val="none"/>
          <w:u w:val="single"/>
          <w:lang w:val="en-US" w:eastAsia="zh-CN"/>
        </w:rPr>
        <w:t xml:space="preserve">本合同发包内容中的全部图纸</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1.6.4 承包人文件</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需要由承包人提供的文件，包括：</w:t>
      </w:r>
      <w:r>
        <w:rPr>
          <w:rFonts w:hint="eastAsia" w:ascii="宋体" w:hAnsi="宋体" w:eastAsia="宋体" w:cs="宋体"/>
          <w:color w:val="auto"/>
          <w:sz w:val="22"/>
          <w:szCs w:val="22"/>
          <w:highlight w:val="none"/>
          <w:u w:val="single"/>
          <w:lang w:val="en-US" w:eastAsia="zh-CN"/>
        </w:rPr>
        <w:t xml:space="preserve">承包人应于施工图审查通过后 7 日内提供修改后的施工组织设计、工程总进度计划等；分项的施工组织设计施工方案在该分项开工前 7 天向发包人提供</w:t>
      </w:r>
      <w:r>
        <w:rPr>
          <w:rFonts w:hint="eastAsia" w:ascii="宋体" w:hAnsi="宋体" w:eastAsia="宋体" w:cs="宋体"/>
          <w:color w:val="auto"/>
          <w:sz w:val="22"/>
          <w:szCs w:val="22"/>
          <w:highlight w:val="none"/>
          <w:lang w:val="en-US" w:eastAsia="zh-CN" w:bidi="ar"/>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承包人提供的文件的期限为：</w:t>
      </w:r>
      <w:r>
        <w:rPr>
          <w:rFonts w:hint="eastAsia" w:ascii="宋体" w:hAnsi="宋体" w:eastAsia="宋体" w:cs="宋体"/>
          <w:color w:val="auto"/>
          <w:sz w:val="22"/>
          <w:szCs w:val="22"/>
          <w:highlight w:val="none"/>
          <w:u w:val="single"/>
          <w:lang w:val="en-US" w:eastAsia="zh-CN"/>
        </w:rPr>
        <w:t xml:space="preserve">承包人应于施工图审查通过后 7 日内提供修改后的施工组织设计、工程总进度计划等；分项的施工组织设</w:t>
      </w:r>
      <w:r>
        <w:rPr>
          <w:rFonts w:hint="eastAsia" w:ascii="宋体" w:hAnsi="宋体" w:cs="宋体"/>
          <w:color w:val="auto"/>
          <w:sz w:val="22"/>
          <w:szCs w:val="22"/>
          <w:highlight w:val="none"/>
          <w:u w:val="single"/>
          <w:lang w:val="en-US" w:eastAsia="zh-CN"/>
        </w:rPr>
        <w:t xml:space="preserve">计和</w:t>
      </w:r>
      <w:r>
        <w:rPr>
          <w:rFonts w:hint="eastAsia" w:ascii="宋体" w:hAnsi="宋体" w:eastAsia="宋体" w:cs="宋体"/>
          <w:color w:val="auto"/>
          <w:sz w:val="22"/>
          <w:szCs w:val="22"/>
          <w:highlight w:val="none"/>
          <w:u w:val="single"/>
          <w:lang w:val="en-US" w:eastAsia="zh-CN"/>
        </w:rPr>
        <w:t xml:space="preserve">施工方案在该分项开工前 7 天向发包人,提供具体计划及时间要求根据工程需要补充明确</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承包人提供的文件的数量为：</w:t>
      </w:r>
      <w:r>
        <w:rPr>
          <w:rFonts w:hint="eastAsia" w:ascii="宋体" w:hAnsi="宋体" w:eastAsia="宋体" w:cs="宋体"/>
          <w:color w:val="auto"/>
          <w:sz w:val="22"/>
          <w:szCs w:val="22"/>
          <w:highlight w:val="none"/>
          <w:u w:val="single"/>
          <w:lang w:val="en-US" w:eastAsia="zh-CN"/>
        </w:rPr>
        <w:t xml:space="preserve">1 套</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承包人提供的文件的形式为：</w:t>
      </w:r>
      <w:r>
        <w:rPr>
          <w:rFonts w:hint="eastAsia" w:ascii="宋体" w:hAnsi="宋体" w:eastAsia="宋体" w:cs="宋体"/>
          <w:color w:val="auto"/>
          <w:sz w:val="22"/>
          <w:szCs w:val="22"/>
          <w:highlight w:val="none"/>
          <w:u w:val="single"/>
          <w:lang w:val="en-US" w:eastAsia="zh-CN"/>
        </w:rPr>
        <w:t xml:space="preserve">书面形式以及电子档</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发包人审批承包人文件的期限：</w:t>
      </w:r>
      <w:r>
        <w:rPr>
          <w:rFonts w:hint="eastAsia" w:ascii="宋体" w:hAnsi="宋体" w:eastAsia="宋体" w:cs="宋体"/>
          <w:color w:val="auto"/>
          <w:sz w:val="22"/>
          <w:szCs w:val="22"/>
          <w:highlight w:val="none"/>
          <w:u w:val="single"/>
          <w:lang w:val="en-US" w:eastAsia="zh-CN"/>
        </w:rPr>
        <w:t xml:space="preserve">收到文件后7天内</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1.6.5 现场图纸准备</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关于现场图纸准备的约定：</w:t>
      </w:r>
      <w:r>
        <w:rPr>
          <w:rFonts w:hint="eastAsia" w:ascii="宋体" w:hAnsi="宋体" w:eastAsia="宋体" w:cs="宋体"/>
          <w:color w:val="auto"/>
          <w:sz w:val="22"/>
          <w:szCs w:val="22"/>
          <w:highlight w:val="none"/>
          <w:lang w:val="en-US" w:eastAsia="zh-CN"/>
        </w:rPr>
        <w:t xml:space="preserve">施工现场保留一套完整图纸供发包人、监理人及有关人员使用</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1.7 联络</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1.7.1发包人和承包人应当在</w:t>
      </w:r>
      <w:r>
        <w:rPr>
          <w:rFonts w:hint="eastAsia" w:ascii="宋体" w:hAnsi="宋体" w:eastAsia="宋体"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rPr>
        <w:t xml:space="preserve">天内将与合同有关的通知、批准、证明、证书、指示、指令、要求、请求、同意、意见、确定和决定等书面函件送达对方当事人。</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1.7.2 发包人接收文件的地点：</w:t>
      </w:r>
      <w:r>
        <w:rPr>
          <w:rFonts w:hint="eastAsia" w:ascii="宋体" w:hAnsi="宋体" w:eastAsia="宋体" w:cs="宋体"/>
          <w:color w:val="auto"/>
          <w:sz w:val="22"/>
          <w:szCs w:val="22"/>
          <w:highlight w:val="none"/>
          <w:u w:val="single"/>
        </w:rPr>
        <w:t xml:space="preserve">项目所在地或发包人指定地址</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发包人指定的接收人为：</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承包人接收文件的地点：</w:t>
      </w:r>
      <w:r>
        <w:rPr>
          <w:rFonts w:hint="eastAsia" w:ascii="宋体" w:hAnsi="宋体" w:eastAsia="宋体" w:cs="宋体"/>
          <w:color w:val="auto"/>
          <w:sz w:val="22"/>
          <w:szCs w:val="22"/>
          <w:highlight w:val="none"/>
          <w:u w:val="single"/>
        </w:rPr>
        <w:t xml:space="preserve">项目所在地</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承包人指定的接收人为：</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监理人接收文件的地点：</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left="0" w:firstLine="440"/>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监理人指定的接收人为：</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1.10 交通运输</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bookmarkStart w:id="158" w:name="_Toc312677986"/>
      <w:r/>
      <w:bookmarkStart w:id="159" w:name="_Toc300934943"/>
      <w:r/>
      <w:bookmarkStart w:id="160" w:name="_Toc304295521"/>
      <w:r/>
      <w:bookmarkStart w:id="161" w:name="_Toc318581155"/>
      <w:r/>
      <w:bookmarkStart w:id="162" w:name="_Toc303539100"/>
      <w:r>
        <w:rPr>
          <w:rFonts w:hint="eastAsia" w:ascii="宋体" w:hAnsi="宋体" w:eastAsia="宋体" w:cs="宋体"/>
          <w:color w:val="auto"/>
          <w:sz w:val="22"/>
          <w:szCs w:val="22"/>
          <w:highlight w:val="none"/>
        </w:rPr>
        <w:t xml:space="preserve">.10.1 出入现场的权利</w:t>
      </w:r>
      <w:r/>
    </w:p>
    <w:p>
      <w:pPr>
        <w:ind w:firstLine="440"/>
        <w:jc w:val="left"/>
        <w:keepLines w:val="0"/>
        <w:keepNext w:val="0"/>
        <w:spacing w:line="360" w:lineRule="auto"/>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关于出入现场的权利的约定：</w:t>
      </w:r>
      <w:r>
        <w:rPr>
          <w:rFonts w:hint="eastAsia" w:ascii="宋体" w:hAnsi="宋体" w:eastAsia="宋体" w:cs="宋体"/>
          <w:color w:val="auto"/>
          <w:sz w:val="22"/>
          <w:szCs w:val="22"/>
          <w:highlight w:val="none"/>
          <w:u w:val="single"/>
          <w:lang w:val="en-US" w:eastAsia="zh-CN" w:bidi="ar"/>
        </w:rPr>
        <w:t xml:space="preserve">以建筑红线为边界</w:t>
      </w:r>
      <w:r>
        <w:rPr>
          <w:rFonts w:hint="eastAsia" w:ascii="宋体" w:hAnsi="宋体" w:eastAsia="宋体" w:cs="宋体"/>
          <w:color w:val="auto"/>
          <w:sz w:val="22"/>
          <w:szCs w:val="22"/>
          <w:highlight w:val="none"/>
        </w:rPr>
        <w:t xml:space="preserve">。</w:t>
      </w:r>
      <w:bookmarkEnd w:id="158"/>
      <w:r/>
      <w:bookmarkEnd w:id="159"/>
      <w:r/>
      <w:bookmarkEnd w:id="160"/>
      <w:r/>
      <w:bookmarkEnd w:id="161"/>
      <w:r/>
      <w:bookmarkEnd w:id="162"/>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bookmarkStart w:id="163" w:name="_Toc304295522"/>
      <w:r/>
      <w:bookmarkStart w:id="164" w:name="_Toc318581156"/>
      <w:r/>
      <w:bookmarkStart w:id="165" w:name="_Toc312677987"/>
      <w:r/>
      <w:bookmarkStart w:id="166" w:name="_Toc303539101"/>
      <w:r/>
      <w:bookmarkStart w:id="167" w:name="_Toc300934944"/>
      <w:r>
        <w:rPr>
          <w:rFonts w:hint="eastAsia" w:ascii="宋体" w:hAnsi="宋体" w:eastAsia="宋体" w:cs="宋体"/>
          <w:color w:val="auto"/>
          <w:sz w:val="22"/>
          <w:szCs w:val="22"/>
          <w:highlight w:val="none"/>
        </w:rPr>
        <w:t xml:space="preserve">.10.3 场内交通</w:t>
      </w:r>
      <w:r/>
    </w:p>
    <w:p>
      <w:pPr>
        <w:ind w:firstLine="440"/>
        <w:jc w:val="left"/>
        <w:keepLines w:val="0"/>
        <w:keepNext w:val="0"/>
        <w:spacing w:line="360" w:lineRule="auto"/>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关于场外交通和场内交通的边界的约定：</w:t>
      </w:r>
      <w:r>
        <w:rPr>
          <w:rFonts w:hint="eastAsia" w:ascii="宋体" w:hAnsi="宋体" w:eastAsia="宋体" w:cs="宋体"/>
          <w:color w:val="auto"/>
          <w:sz w:val="22"/>
          <w:szCs w:val="22"/>
          <w:highlight w:val="none"/>
          <w:u w:val="single"/>
          <w:lang w:val="en-US" w:eastAsia="zh-CN" w:bidi="ar"/>
        </w:rPr>
        <w:t xml:space="preserve">以建筑红线为边界</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关于发包人向承包人免费提供满足工程施工需要的场内道路和交通设施的约定：</w:t>
      </w:r>
      <w:r>
        <w:rPr>
          <w:rFonts w:hint="eastAsia" w:ascii="宋体" w:hAnsi="宋体" w:eastAsia="宋体" w:cs="宋体"/>
          <w:color w:val="auto"/>
          <w:sz w:val="22"/>
          <w:szCs w:val="22"/>
          <w:highlight w:val="none"/>
          <w:u w:val="single"/>
          <w:lang w:val="en-US" w:eastAsia="zh-CN"/>
        </w:rPr>
        <w:t xml:space="preserve">无</w:t>
      </w:r>
      <w:r>
        <w:rPr>
          <w:rFonts w:hint="eastAsia" w:ascii="宋体" w:hAnsi="宋体" w:eastAsia="宋体" w:cs="宋体"/>
          <w:color w:val="auto"/>
          <w:sz w:val="22"/>
          <w:szCs w:val="22"/>
          <w:highlight w:val="none"/>
        </w:rPr>
        <w:t xml:space="preserve">。</w:t>
      </w:r>
      <w:bookmarkEnd w:id="163"/>
      <w:r/>
      <w:bookmarkEnd w:id="164"/>
      <w:r/>
      <w:bookmarkEnd w:id="165"/>
      <w:r/>
      <w:bookmarkEnd w:id="166"/>
      <w:r/>
      <w:bookmarkEnd w:id="167"/>
      <w:r>
        <w:rPr>
          <w:rFonts w:hint="eastAsia" w:ascii="宋体" w:hAnsi="宋体" w:eastAsia="宋体" w:cs="宋体"/>
          <w:color w:val="auto"/>
          <w:sz w:val="22"/>
          <w:szCs w:val="22"/>
          <w:highlight w:val="none"/>
        </w:rPr>
        <w:t xml:space="preserve">  </w:t>
      </w:r>
      <w:bookmarkStart w:id="168" w:name="_Toc318581157"/>
      <w:r/>
      <w:r/>
    </w:p>
    <w:p>
      <w:pPr>
        <w:ind w:firstLine="440"/>
        <w:jc w:val="left"/>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1.10.4超大件和超重件的运输</w:t>
      </w:r>
      <w:r/>
    </w:p>
    <w:p>
      <w:pPr>
        <w:ind w:firstLine="440"/>
        <w:jc w:val="left"/>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运输超大件或超重件所需的道路和桥梁临时加固改造费用和其他有关费用由</w:t>
      </w:r>
      <w:r>
        <w:rPr>
          <w:rFonts w:hint="eastAsia" w:ascii="宋体" w:hAnsi="宋体" w:eastAsia="宋体" w:cs="宋体"/>
          <w:color w:val="auto"/>
          <w:sz w:val="22"/>
          <w:szCs w:val="36"/>
          <w:highlight w:val="none"/>
          <w:u w:val="single"/>
          <w:lang w:val="en-US" w:eastAsia="zh-CN"/>
        </w:rPr>
        <w:t xml:space="preserve">承包人</w:t>
      </w:r>
      <w:r>
        <w:rPr>
          <w:rFonts w:hint="eastAsia" w:ascii="宋体" w:hAnsi="宋体" w:eastAsia="宋体" w:cs="宋体"/>
          <w:color w:val="auto"/>
          <w:sz w:val="22"/>
          <w:szCs w:val="36"/>
          <w:highlight w:val="none"/>
        </w:rPr>
        <w:t xml:space="preserve">承担。</w:t>
      </w:r>
      <w:bookmarkEnd w:id="168"/>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1.11 知识产权</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2"/>
          <w:szCs w:val="22"/>
          <w:highlight w:val="none"/>
          <w:u w:val="single"/>
        </w:rPr>
        <w:t xml:space="preserve">发包人</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关于发包人提供的上述文件的使用限制的要求：</w:t>
      </w:r>
      <w:r>
        <w:rPr>
          <w:rFonts w:hint="eastAsia" w:ascii="宋体" w:hAnsi="宋体" w:eastAsia="宋体" w:cs="宋体"/>
          <w:color w:val="auto"/>
          <w:sz w:val="22"/>
          <w:szCs w:val="22"/>
          <w:highlight w:val="none"/>
          <w:u w:val="single"/>
        </w:rPr>
        <w:t xml:space="preserve">根据发包人书面要求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1.11.2 关于承包人为实施工程所编制文件的著作权的归属：</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关于承包人提供的上述文件的使用限制的要求：</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1.11.4 承包人在施工过程中所采用的专利、专有技术、技术秘密的使用费的承担方式：</w:t>
      </w:r>
      <w:r>
        <w:rPr>
          <w:rFonts w:hint="eastAsia" w:ascii="宋体" w:hAnsi="宋体" w:eastAsia="宋体" w:cs="宋体"/>
          <w:color w:val="auto"/>
          <w:sz w:val="22"/>
          <w:szCs w:val="22"/>
          <w:highlight w:val="none"/>
          <w:u w:val="single"/>
        </w:rPr>
        <w:t xml:space="preserve">承包人</w:t>
      </w:r>
      <w:r>
        <w:rPr>
          <w:rFonts w:hint="eastAsia" w:ascii="宋体" w:hAnsi="宋体" w:eastAsia="宋体" w:cs="宋体"/>
          <w:color w:val="auto"/>
          <w:sz w:val="22"/>
          <w:szCs w:val="22"/>
          <w:highlight w:val="none"/>
        </w:rPr>
        <w:t xml:space="preserve">自理。</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1.13工程量清单错误的修正</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出现工程量清单错误时，是否调整合同价格：</w:t>
      </w:r>
      <w:r>
        <w:rPr>
          <w:rFonts w:hint="eastAsia" w:ascii="宋体" w:hAnsi="宋体" w:eastAsia="宋体" w:cs="宋体"/>
          <w:color w:val="auto"/>
          <w:sz w:val="22"/>
          <w:szCs w:val="22"/>
          <w:highlight w:val="none"/>
          <w:u w:val="single"/>
          <w:lang w:val="en-US" w:eastAsia="zh-CN"/>
        </w:rPr>
        <w:t xml:space="preserve">不调整</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允许调整合同价格的工程量偏差范围：</w:t>
      </w:r>
      <w:r>
        <w:rPr>
          <w:rFonts w:hint="eastAsia" w:ascii="宋体" w:hAnsi="宋体" w:eastAsia="宋体" w:cs="宋体"/>
          <w:color w:val="auto"/>
          <w:sz w:val="22"/>
          <w:szCs w:val="22"/>
          <w:highlight w:val="none"/>
          <w:u w:val="single"/>
          <w:lang w:val="en-US" w:eastAsia="zh-CN"/>
        </w:rPr>
        <w:t xml:space="preserve">不允许</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169" w:name="_Toc351203634"/>
      <w:r>
        <w:rPr>
          <w:rFonts w:hint="eastAsia" w:ascii="宋体" w:hAnsi="宋体" w:eastAsia="宋体" w:cs="宋体"/>
          <w:b/>
          <w:bCs w:val="0"/>
          <w:color w:val="auto"/>
          <w:sz w:val="22"/>
          <w:szCs w:val="22"/>
          <w:highlight w:val="none"/>
          <w:lang w:val="en-US" w:eastAsia="zh-CN" w:bidi="ar-SA"/>
        </w:rPr>
        <w:t xml:space="preserve">2</w:t>
      </w:r>
      <w:bookmarkStart w:id="170" w:name="_Toc292559867"/>
      <w:r/>
      <w:bookmarkStart w:id="171" w:name="_Toc296346658"/>
      <w:r/>
      <w:bookmarkStart w:id="172" w:name="_Toc296503157"/>
      <w:r/>
      <w:bookmarkStart w:id="173" w:name="_Toc296890985"/>
      <w:r/>
      <w:bookmarkStart w:id="174" w:name="_Toc296891197"/>
      <w:r/>
      <w:bookmarkStart w:id="175" w:name="_Toc296944496"/>
      <w:r/>
      <w:bookmarkStart w:id="176" w:name="_Toc292559362"/>
      <w:r/>
      <w:bookmarkStart w:id="177" w:name="_Toc296347156"/>
      <w:r/>
      <w:bookmarkStart w:id="178" w:name="_Toc297120457"/>
      <w:r/>
      <w:bookmarkStart w:id="179" w:name="_Toc297048343"/>
      <w:r>
        <w:rPr>
          <w:rFonts w:hint="eastAsia" w:ascii="宋体" w:hAnsi="宋体" w:eastAsia="宋体" w:cs="宋体"/>
          <w:b/>
          <w:bCs w:val="0"/>
          <w:color w:val="auto"/>
          <w:sz w:val="22"/>
          <w:szCs w:val="22"/>
          <w:highlight w:val="none"/>
          <w:lang w:val="en-US" w:eastAsia="zh-CN" w:bidi="ar-SA"/>
        </w:rPr>
        <w:t xml:space="preserve">. 发包人</w:t>
      </w:r>
      <w:bookmarkEnd w:id="169"/>
      <w:r/>
      <w:bookmarkEnd w:id="170"/>
      <w:r/>
      <w:bookmarkEnd w:id="171"/>
      <w:r/>
      <w:bookmarkEnd w:id="172"/>
      <w:r/>
      <w:bookmarkEnd w:id="173"/>
      <w:r/>
      <w:bookmarkEnd w:id="174"/>
      <w:r/>
      <w:bookmarkEnd w:id="175"/>
      <w:r/>
      <w:bookmarkEnd w:id="176"/>
      <w:r/>
      <w:bookmarkEnd w:id="177"/>
      <w:r/>
      <w:bookmarkEnd w:id="178"/>
      <w:r/>
      <w:bookmarkEnd w:id="179"/>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2.2 发包人代表</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发包人代表：</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姓    名：</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  </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身份证号：</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职    务：</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联系电话：</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电子信箱：</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通信地址：</w:t>
      </w:r>
      <w:r>
        <w:rPr>
          <w:rFonts w:hint="eastAsia" w:ascii="宋体" w:hAnsi="宋体" w:eastAsia="宋体" w:cs="宋体"/>
          <w:color w:val="auto"/>
          <w:sz w:val="22"/>
          <w:szCs w:val="32"/>
          <w:highlight w:val="none"/>
          <w:u w:val="single"/>
        </w:rPr>
        <w:t xml:space="preserve">          </w:t>
      </w:r>
      <w:r>
        <w:rPr>
          <w:rFonts w:hint="eastAsia" w:ascii="宋体" w:hAnsi="宋体" w:eastAsia="宋体" w:cs="宋体"/>
          <w:color w:val="auto"/>
          <w:sz w:val="22"/>
          <w:szCs w:val="36"/>
          <w:highlight w:val="none"/>
          <w:u w:val="single"/>
        </w:rPr>
        <w:t xml:space="preserve"></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b/>
          <w:color w:val="auto"/>
          <w:sz w:val="22"/>
          <w:szCs w:val="36"/>
          <w:highlight w:val="none"/>
        </w:rPr>
        <w:outlineLvl w:val="9"/>
      </w:pPr>
      <w:r>
        <w:rPr>
          <w:rFonts w:hint="eastAsia" w:ascii="宋体" w:hAnsi="宋体" w:eastAsia="宋体" w:cs="宋体"/>
          <w:color w:val="auto"/>
          <w:sz w:val="22"/>
          <w:szCs w:val="36"/>
          <w:highlight w:val="none"/>
        </w:rPr>
        <w:t xml:space="preserve">发包人对发包人代表的授权范围如下：</w:t>
      </w:r>
      <w:r>
        <w:rPr>
          <w:rFonts w:hint="eastAsia" w:ascii="宋体" w:hAnsi="宋体" w:eastAsia="宋体" w:cs="宋体"/>
          <w:color w:val="auto"/>
          <w:sz w:val="22"/>
          <w:szCs w:val="36"/>
          <w:highlight w:val="none"/>
          <w:u w:val="single"/>
        </w:rPr>
        <w:t xml:space="preserve">对施工过程进行全面监控、管理和协调等工作。具体以发包人的书面授权为准</w:t>
      </w:r>
      <w:r>
        <w:rPr>
          <w:rFonts w:hint="eastAsia" w:ascii="宋体" w:hAnsi="宋体" w:eastAsia="宋体" w:cs="宋体"/>
          <w:color w:val="auto"/>
          <w:sz w:val="22"/>
          <w:szCs w:val="36"/>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2.4 施工现场、施工条件和基础资料的提供</w:t>
      </w:r>
      <w:r/>
    </w:p>
    <w:p>
      <w:pPr>
        <w:ind w:firstLine="440"/>
        <w:spacing w:line="360" w:lineRule="auto"/>
        <w:rPr>
          <w:rFonts w:ascii="宋体" w:hAnsi="宋体"/>
          <w:color w:val="auto"/>
          <w:sz w:val="22"/>
          <w:szCs w:val="22"/>
          <w:highlight w:val="none"/>
        </w:rPr>
        <w:outlineLvl w:val="9"/>
      </w:pPr>
      <w:r>
        <w:rPr>
          <w:rFonts w:ascii="宋体" w:hAnsi="宋体"/>
          <w:color w:val="auto"/>
          <w:sz w:val="22"/>
          <w:szCs w:val="22"/>
          <w:highlight w:val="none"/>
        </w:rPr>
        <w:t xml:space="preserve">2.4.1 </w:t>
      </w:r>
      <w:r>
        <w:rPr>
          <w:rFonts w:hint="eastAsia" w:ascii="宋体" w:hAnsi="宋体"/>
          <w:color w:val="auto"/>
          <w:sz w:val="22"/>
          <w:szCs w:val="22"/>
          <w:highlight w:val="none"/>
        </w:rPr>
        <w:t xml:space="preserve">提供施工现场</w:t>
      </w:r>
      <w:r/>
    </w:p>
    <w:p>
      <w:pPr>
        <w:ind w:firstLine="440"/>
        <w:jc w:val="left"/>
        <w:keepLines w:val="0"/>
        <w:keepNext w:val="0"/>
        <w:spacing w:line="360" w:lineRule="auto"/>
        <w:widowControl/>
        <w:rPr>
          <w:rFonts w:ascii="宋体" w:hAnsi="宋体"/>
          <w:color w:val="auto"/>
          <w:sz w:val="22"/>
          <w:szCs w:val="22"/>
          <w:highlight w:val="none"/>
        </w:rPr>
        <w:outlineLvl w:val="9"/>
        <w:suppressLineNumbers w:val="0"/>
      </w:pPr>
      <w:r>
        <w:rPr>
          <w:rFonts w:hint="eastAsia" w:ascii="宋体" w:hAnsi="宋体"/>
          <w:color w:val="auto"/>
          <w:sz w:val="22"/>
          <w:szCs w:val="22"/>
          <w:highlight w:val="none"/>
        </w:rPr>
        <w:t xml:space="preserve">关于发包人移交施工现场的期限要求：</w:t>
      </w:r>
      <w:r>
        <w:rPr>
          <w:rFonts w:hint="eastAsia" w:ascii="宋体" w:hAnsi="宋体" w:eastAsia="宋体" w:cs="宋体"/>
          <w:color w:val="auto"/>
          <w:sz w:val="22"/>
          <w:szCs w:val="22"/>
          <w:highlight w:val="none"/>
          <w:lang w:val="en-US" w:eastAsia="zh-CN" w:bidi="ar"/>
        </w:rPr>
        <w:t xml:space="preserve">开工前三天</w:t>
      </w:r>
      <w:r>
        <w:rPr>
          <w:rFonts w:hint="eastAsia" w:ascii="宋体" w:hAnsi="宋体"/>
          <w:color w:val="auto"/>
          <w:sz w:val="22"/>
          <w:szCs w:val="22"/>
          <w:highlight w:val="none"/>
        </w:rPr>
        <w:t xml:space="preserve">。</w:t>
      </w:r>
      <w:r/>
    </w:p>
    <w:p>
      <w:pPr>
        <w:ind w:firstLine="440"/>
        <w:spacing w:line="360" w:lineRule="auto"/>
        <w:rPr>
          <w:rFonts w:ascii="宋体" w:hAnsi="宋体"/>
          <w:color w:val="auto"/>
          <w:sz w:val="22"/>
          <w:szCs w:val="22"/>
          <w:highlight w:val="none"/>
        </w:rPr>
        <w:outlineLvl w:val="9"/>
      </w:pPr>
      <w:r>
        <w:rPr>
          <w:rFonts w:ascii="宋体" w:hAnsi="宋体"/>
          <w:color w:val="auto"/>
          <w:sz w:val="22"/>
          <w:szCs w:val="22"/>
          <w:highlight w:val="none"/>
        </w:rPr>
        <w:t xml:space="preserve">2.4.2 </w:t>
      </w:r>
      <w:r>
        <w:rPr>
          <w:rFonts w:hint="eastAsia" w:ascii="宋体" w:hAnsi="宋体"/>
          <w:color w:val="auto"/>
          <w:sz w:val="22"/>
          <w:szCs w:val="22"/>
          <w:highlight w:val="none"/>
        </w:rPr>
        <w:t xml:space="preserve">提供施工条件</w:t>
      </w:r>
      <w:r/>
    </w:p>
    <w:p>
      <w:pPr>
        <w:jc w:val="left"/>
        <w:keepLines w:val="0"/>
        <w:keepNext w:val="0"/>
        <w:spacing w:line="360" w:lineRule="auto"/>
        <w:widowControl/>
        <w:rPr>
          <w:rFonts w:eastAsia="仿宋_GB2312"/>
          <w:color w:val="auto"/>
          <w:sz w:val="22"/>
          <w:szCs w:val="22"/>
          <w:highlight w:val="none"/>
          <w:u w:val="single"/>
        </w:rPr>
        <w:outlineLvl w:val="9"/>
        <w:suppressLineNumbers w:val="0"/>
      </w:pPr>
      <w:r>
        <w:rPr>
          <w:rFonts w:hint="eastAsia" w:ascii="宋体" w:hAnsi="宋体"/>
          <w:color w:val="auto"/>
          <w:sz w:val="22"/>
          <w:szCs w:val="22"/>
          <w:highlight w:val="none"/>
        </w:rPr>
        <w:t xml:space="preserve">关于发包人应负责提供施工所需要的条件，包括：</w:t>
      </w:r>
      <w:r>
        <w:rPr>
          <w:rFonts w:hint="eastAsia" w:ascii="宋体" w:hAnsi="宋体" w:eastAsia="宋体" w:cs="宋体"/>
          <w:color w:val="auto"/>
          <w:sz w:val="22"/>
          <w:szCs w:val="22"/>
          <w:highlight w:val="none"/>
          <w:u w:val="single"/>
          <w:lang w:val="en-US" w:eastAsia="zh-CN" w:bidi="ar"/>
        </w:rPr>
        <w:t xml:space="preserve">施工过程中承包人不得因发包人前期手续而出现不进行施工准备、索赔、消极施工等情形，应积极配合，保证工程按计划进行，否则按违约处理</w:t>
      </w:r>
      <w:r>
        <w:rPr>
          <w:rFonts w:hint="eastAsia" w:ascii="宋体" w:hAnsi="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2.5 资金来源证明及支付担保</w:t>
      </w:r>
      <w:r/>
    </w:p>
    <w:p>
      <w:pPr>
        <w:ind w:firstLine="440"/>
        <w:spacing w:line="360" w:lineRule="auto"/>
        <w:rPr>
          <w:rFonts w:ascii="宋体" w:hAnsi="宋体"/>
          <w:color w:val="auto"/>
          <w:sz w:val="22"/>
          <w:szCs w:val="22"/>
          <w:highlight w:val="none"/>
        </w:rPr>
        <w:outlineLvl w:val="9"/>
      </w:pPr>
      <w:r>
        <w:rPr>
          <w:rFonts w:hint="eastAsia" w:ascii="宋体" w:hAnsi="宋体"/>
          <w:color w:val="auto"/>
          <w:sz w:val="22"/>
          <w:szCs w:val="22"/>
          <w:highlight w:val="none"/>
        </w:rPr>
        <w:t xml:space="preserve">发包人提供资金来源证明的期限要求：</w:t>
      </w:r>
      <w:r>
        <w:rPr>
          <w:rFonts w:hint="eastAsia" w:ascii="楷体" w:hAnsi="楷体" w:eastAsia="楷体" w:cs="仿宋"/>
          <w:color w:val="auto"/>
          <w:sz w:val="22"/>
          <w:szCs w:val="22"/>
          <w:highlight w:val="none"/>
          <w:u w:val="single"/>
        </w:rPr>
        <w:t xml:space="preserve">/</w:t>
      </w:r>
      <w:r>
        <w:rPr>
          <w:rFonts w:hint="eastAsia" w:ascii="宋体" w:hAnsi="宋体"/>
          <w:color w:val="auto"/>
          <w:sz w:val="22"/>
          <w:szCs w:val="22"/>
          <w:highlight w:val="none"/>
        </w:rPr>
        <w:t xml:space="preserve">。</w:t>
      </w:r>
      <w:r/>
    </w:p>
    <w:p>
      <w:pPr>
        <w:ind w:firstLine="440"/>
        <w:spacing w:line="360" w:lineRule="auto"/>
        <w:rPr>
          <w:rFonts w:ascii="宋体" w:hAnsi="宋体"/>
          <w:color w:val="auto"/>
          <w:sz w:val="22"/>
          <w:szCs w:val="22"/>
          <w:highlight w:val="none"/>
        </w:rPr>
        <w:outlineLvl w:val="9"/>
      </w:pPr>
      <w:r>
        <w:rPr>
          <w:rFonts w:hint="eastAsia" w:ascii="宋体" w:hAnsi="宋体"/>
          <w:color w:val="auto"/>
          <w:sz w:val="22"/>
          <w:szCs w:val="22"/>
          <w:highlight w:val="none"/>
        </w:rPr>
        <w:t xml:space="preserve">发包人是否提供支付担保：</w:t>
      </w:r>
      <w:r>
        <w:rPr>
          <w:rFonts w:hint="eastAsia" w:ascii="宋体" w:hAnsi="宋体" w:eastAsia="宋体" w:cs="Times New Roman"/>
          <w:color w:val="auto"/>
          <w:sz w:val="22"/>
          <w:szCs w:val="22"/>
          <w:highlight w:val="none"/>
          <w:u w:val="single"/>
          <w:lang w:val="en-US" w:eastAsia="zh-CN"/>
        </w:rPr>
        <w:t xml:space="preserve">提供</w:t>
      </w:r>
      <w:r>
        <w:rPr>
          <w:rFonts w:hint="eastAsia" w:ascii="宋体" w:hAnsi="宋体"/>
          <w:color w:val="auto"/>
          <w:sz w:val="22"/>
          <w:szCs w:val="22"/>
          <w:highlight w:val="none"/>
        </w:rPr>
        <w:t xml:space="preserve">。</w:t>
      </w:r>
      <w:r/>
    </w:p>
    <w:p>
      <w:pPr>
        <w:ind w:firstLine="440"/>
        <w:spacing w:line="360" w:lineRule="auto"/>
        <w:rPr>
          <w:rFonts w:eastAsia="仿宋_GB2312"/>
          <w:color w:val="auto"/>
          <w:sz w:val="22"/>
          <w:szCs w:val="22"/>
          <w:highlight w:val="none"/>
          <w:u w:val="single"/>
        </w:rPr>
        <w:outlineLvl w:val="9"/>
      </w:pPr>
      <w:r>
        <w:rPr>
          <w:rFonts w:hint="eastAsia" w:ascii="宋体" w:hAnsi="宋体"/>
          <w:color w:val="auto"/>
          <w:sz w:val="22"/>
          <w:szCs w:val="22"/>
          <w:highlight w:val="none"/>
        </w:rPr>
        <w:t xml:space="preserve">发包人提供支付担保的形式：</w:t>
      </w:r>
      <w:r>
        <w:rPr>
          <w:rFonts w:hint="eastAsia" w:ascii="宋体" w:hAnsi="宋体" w:eastAsia="宋体" w:cs="Times New Roman"/>
          <w:color w:val="auto"/>
          <w:sz w:val="22"/>
          <w:szCs w:val="22"/>
          <w:highlight w:val="none"/>
          <w:u w:val="single"/>
          <w:lang w:val="en-US" w:eastAsia="zh-CN"/>
        </w:rPr>
        <w:t xml:space="preserve">银行保函</w:t>
      </w:r>
      <w:r>
        <w:rPr>
          <w:rFonts w:hint="eastAsia" w:ascii="宋体" w:hAnsi="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180" w:name="_Toc351203635"/>
      <w:r>
        <w:rPr>
          <w:rFonts w:hint="eastAsia" w:ascii="宋体" w:hAnsi="宋体" w:eastAsia="宋体" w:cs="宋体"/>
          <w:b/>
          <w:bCs w:val="0"/>
          <w:color w:val="auto"/>
          <w:sz w:val="22"/>
          <w:szCs w:val="22"/>
          <w:highlight w:val="none"/>
          <w:lang w:val="en-US" w:eastAsia="zh-CN" w:bidi="ar-SA"/>
        </w:rPr>
        <w:t xml:space="preserve">3</w:t>
      </w:r>
      <w:bookmarkStart w:id="181" w:name="_Toc296891198"/>
      <w:r/>
      <w:bookmarkStart w:id="182" w:name="_Toc296347157"/>
      <w:r/>
      <w:bookmarkStart w:id="183" w:name="_Toc296503158"/>
      <w:r/>
      <w:bookmarkStart w:id="184" w:name="_Toc292559363"/>
      <w:r/>
      <w:bookmarkStart w:id="185" w:name="_Toc296890986"/>
      <w:r/>
      <w:bookmarkStart w:id="186" w:name="_Toc296944497"/>
      <w:r/>
      <w:bookmarkStart w:id="187" w:name="_Toc292559868"/>
      <w:r/>
      <w:bookmarkStart w:id="188" w:name="_Toc297120458"/>
      <w:r/>
      <w:bookmarkStart w:id="189" w:name="_Toc297048344"/>
      <w:r/>
      <w:bookmarkStart w:id="190" w:name="_Toc296346659"/>
      <w:r>
        <w:rPr>
          <w:rFonts w:hint="eastAsia" w:ascii="宋体" w:hAnsi="宋体" w:eastAsia="宋体" w:cs="宋体"/>
          <w:b/>
          <w:bCs w:val="0"/>
          <w:color w:val="auto"/>
          <w:sz w:val="22"/>
          <w:szCs w:val="22"/>
          <w:highlight w:val="none"/>
          <w:lang w:val="en-US" w:eastAsia="zh-CN" w:bidi="ar-SA"/>
        </w:rPr>
        <w:t xml:space="preserve">. 承包人</w:t>
      </w:r>
      <w:bookmarkEnd w:id="180"/>
      <w:r/>
      <w:bookmarkEnd w:id="181"/>
      <w:r/>
      <w:bookmarkEnd w:id="182"/>
      <w:r/>
      <w:bookmarkEnd w:id="183"/>
      <w:r/>
      <w:bookmarkEnd w:id="184"/>
      <w:r/>
      <w:bookmarkEnd w:id="185"/>
      <w:r/>
      <w:bookmarkEnd w:id="186"/>
      <w:r/>
      <w:bookmarkEnd w:id="187"/>
      <w:r/>
      <w:bookmarkEnd w:id="188"/>
      <w:r/>
      <w:bookmarkEnd w:id="189"/>
      <w:r/>
      <w:bookmarkEnd w:id="190"/>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3.1 承包人的一般义务</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承包人提交的竣工资料的内容：</w:t>
      </w:r>
      <w:r>
        <w:rPr>
          <w:rFonts w:hint="eastAsia" w:ascii="宋体" w:hAnsi="宋体" w:eastAsia="宋体" w:cs="宋体"/>
          <w:color w:val="auto"/>
          <w:sz w:val="22"/>
          <w:szCs w:val="22"/>
          <w:highlight w:val="none"/>
          <w:u w:val="single"/>
        </w:rPr>
        <w:t xml:space="preserve"> 按照相关规定及发包人要求执行，承包人统筹所有与项目有关的工程承包人的竣工资料（包括但不限于竣工图、完整的施工技术资料等），并按建设行政主管部门、档案管理、物业管理和发包人的要求整理并装订竣工备案和归档所需资料。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承包人需要提交的竣工资料套数：</w:t>
      </w:r>
      <w:r>
        <w:rPr>
          <w:rFonts w:hint="eastAsia" w:ascii="宋体" w:hAnsi="宋体" w:eastAsia="宋体" w:cs="宋体"/>
          <w:color w:val="auto"/>
          <w:sz w:val="22"/>
          <w:szCs w:val="22"/>
          <w:highlight w:val="none"/>
          <w:u w:val="single"/>
        </w:rPr>
        <w:t xml:space="preserve"> 陆套 </w:t>
      </w:r>
      <w:r>
        <w:rPr>
          <w:rFonts w:hint="eastAsia" w:ascii="宋体" w:hAnsi="宋体" w:eastAsia="宋体" w:cs="宋体"/>
          <w:color w:val="auto"/>
          <w:sz w:val="22"/>
          <w:szCs w:val="22"/>
          <w:highlight w:val="none"/>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承包人提交的竣工资料的费用承担：</w:t>
      </w:r>
      <w:r>
        <w:rPr>
          <w:rFonts w:hint="eastAsia" w:ascii="宋体" w:hAnsi="宋体" w:eastAsia="宋体" w:cs="宋体"/>
          <w:color w:val="auto"/>
          <w:sz w:val="22"/>
          <w:szCs w:val="22"/>
          <w:highlight w:val="none"/>
          <w:u w:val="single"/>
        </w:rPr>
        <w:t xml:space="preserve">由承包人承担。</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承包人提交的竣工资料移交时间：</w:t>
      </w:r>
      <w:r>
        <w:rPr>
          <w:rFonts w:hint="eastAsia" w:ascii="宋体" w:hAnsi="宋体" w:eastAsia="宋体" w:cs="宋体"/>
          <w:color w:val="auto"/>
          <w:sz w:val="22"/>
          <w:szCs w:val="22"/>
          <w:highlight w:val="none"/>
          <w:u w:val="single"/>
        </w:rPr>
        <w:t xml:space="preserve">工程竣工验收合格后14日内。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承包人提交的竣工资料形式要求：</w:t>
      </w:r>
      <w:r>
        <w:rPr>
          <w:rFonts w:hint="eastAsia" w:ascii="宋体" w:hAnsi="宋体" w:eastAsia="宋体" w:cs="宋体"/>
          <w:color w:val="auto"/>
          <w:sz w:val="22"/>
          <w:szCs w:val="22"/>
          <w:highlight w:val="none"/>
          <w:u w:val="single"/>
        </w:rPr>
        <w:t xml:space="preserve">纸质、电子扫描文档按当地政府及主管部门、发包人要求。</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承包人应履行的其他义务：</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（1）承包人负责配合发包人办理前期报批报建手续。</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（2）在本合同签订后至开工前，承包人应积极做好开工前的各项准备工作并办理项目施工许可、质量监督、安全监督、消防报建和防雷报建等。</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（3）场内外道路：工程的临时施工主干道（场内、场外局部含开道口）由承包人自行解决、施工，工程竣工后由承包人负责拆除并把建筑垃圾清运出场地，</w:t>
      </w:r>
      <w:r>
        <w:rPr>
          <w:rFonts w:hint="eastAsia" w:ascii="宋体" w:hAnsi="宋体" w:eastAsia="宋体" w:cs="宋体"/>
          <w:color w:val="auto"/>
          <w:sz w:val="22"/>
          <w:szCs w:val="22"/>
          <w:highlight w:val="none"/>
          <w:u w:val="single"/>
          <w:lang w:val="en-US" w:eastAsia="zh-CN"/>
        </w:rPr>
        <w:t xml:space="preserve">并</w:t>
      </w:r>
      <w:r>
        <w:rPr>
          <w:rFonts w:hint="eastAsia" w:ascii="宋体" w:hAnsi="宋体" w:eastAsia="宋体" w:cs="宋体"/>
          <w:color w:val="auto"/>
          <w:sz w:val="22"/>
          <w:szCs w:val="22"/>
          <w:highlight w:val="none"/>
          <w:u w:val="single"/>
        </w:rPr>
        <w:t xml:space="preserve">符合政府相关规定。</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（4）承包人独立、有效</w:t>
      </w:r>
      <w:r>
        <w:rPr>
          <w:rFonts w:hint="eastAsia" w:ascii="宋体" w:hAnsi="宋体" w:cs="宋体"/>
          <w:color w:val="auto"/>
          <w:sz w:val="22"/>
          <w:szCs w:val="22"/>
          <w:highlight w:val="none"/>
          <w:u w:val="single"/>
          <w:lang w:eastAsia="zh-CN"/>
        </w:rPr>
        <w:t xml:space="preserve">地</w:t>
      </w:r>
      <w:r>
        <w:rPr>
          <w:rFonts w:hint="eastAsia" w:ascii="宋体" w:hAnsi="宋体" w:eastAsia="宋体" w:cs="宋体"/>
          <w:color w:val="auto"/>
          <w:sz w:val="22"/>
          <w:szCs w:val="22"/>
          <w:highlight w:val="none"/>
          <w:u w:val="single"/>
        </w:rPr>
        <w:t xml:space="preserve">做好该工程周边单位及群众的工作，并充分考虑工程实施范围内外的施工单位、个人和其他因承包人原因可能出现阻挠施工的情况，若因此发生机械台班停置费、二次机械进退场费、人员窝工、处理周边群众纠纷等费用和损失等，由承包人自行承担。若因上述原因导致工程停工，承包人应积极组织相关工作，以便工程尽快复工。</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施工场地要设立标语、标牌，活动板房的建设必须符合《中华人民共和国消防法》、现场安全施工必须符合《中华人民共和国安全生产法》的相应规定及当地政府主管部门的要求，做到文明施工，树立企业形象，主动接受社会监督和有关部门业主管理，结算时除安全文明施工总价措施费外不再另行计算。</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（6）安监报监时所涉及的外围公益广告由承包人负责实施。</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在实施和完成本工程过程中，承包人应承担自身施工范围内的施工现场安全保卫工作及非夜间施工照明和照明设施的维护责任，并承担相应费用。如承包人未履行上述约定及相关条款相关义务造成工程、财产和人身伤害，由承包人承担责任、赔偿损失及支付发生的费用。</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（8）本合同签订后十日内，承包人应按照当地政府相关规定要求办理安全生产责任保险，承包人未按规定要求办理的，发包人有权解除合同，并由承包人自行承担一切责任。</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9）办理本工程承包人自身施工范围内的一切手续，包括但不限于夜间施工审批，以及施工过程中属于承包人应办理的涉及公安、市容、环保、环卫、固体废弃物、交通、治安、城管、劳务用工管理等部门的手续。</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（10）有关施工场地交通、环卫环保和施工噪音管理及施工过程中的渣土处置、生活垃圾处置、排污、市容、城建城管、消防、治安、人口管理等需承包人办理相关手续以及对</w:t>
      </w:r>
      <w:r>
        <w:rPr>
          <w:rFonts w:hint="eastAsia" w:ascii="宋体" w:hAnsi="宋体" w:cs="宋体"/>
          <w:color w:val="auto"/>
          <w:sz w:val="22"/>
          <w:szCs w:val="22"/>
          <w:highlight w:val="none"/>
          <w:u w:val="single"/>
          <w:lang w:eastAsia="zh-CN"/>
        </w:rPr>
        <w:t xml:space="preserve">邻近</w:t>
      </w:r>
      <w:r>
        <w:rPr>
          <w:rFonts w:hint="eastAsia" w:ascii="宋体" w:hAnsi="宋体" w:eastAsia="宋体" w:cs="宋体"/>
          <w:color w:val="auto"/>
          <w:sz w:val="22"/>
          <w:szCs w:val="22"/>
          <w:highlight w:val="none"/>
          <w:u w:val="single"/>
        </w:rPr>
        <w:t xml:space="preserve">居民和行人、其他单位的施工期间的影响等，由承包人负责协调处理并承担相应的费用，需发包人配合的，发包人提供必要的配合。</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11）已完工程成品保护的特殊要求及费用承担：承包人负责已完成工程和设备的保护工作。工程交付前，无论是否由承包人施工，承包人都必须采取可靠有效措施对已完工程进行成品保护，费用由承包人承担，施工成品保护期间发生的任何损坏，承包人自费予以修复。</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（12）施工场地周围地下管线和邻近建筑物、构筑物（含文物保护</w:t>
      </w:r>
      <w:r>
        <w:rPr>
          <w:rFonts w:hint="eastAsia" w:ascii="宋体" w:hAnsi="宋体" w:cs="宋体"/>
          <w:color w:val="auto"/>
          <w:sz w:val="22"/>
          <w:szCs w:val="22"/>
          <w:highlight w:val="none"/>
          <w:u w:val="single"/>
          <w:lang w:eastAsia="zh-CN"/>
        </w:rPr>
        <w:t xml:space="preserve">建筑</w:t>
      </w:r>
      <w:r>
        <w:rPr>
          <w:rFonts w:hint="eastAsia" w:ascii="宋体" w:hAnsi="宋体" w:eastAsia="宋体" w:cs="宋体"/>
          <w:color w:val="auto"/>
          <w:sz w:val="22"/>
          <w:szCs w:val="22"/>
          <w:highlight w:val="none"/>
          <w:u w:val="single"/>
        </w:rPr>
        <w:t xml:space="preserve">）、古树名木的保护要求及费用承担：承包人应根据发包人的要求负责做好施工场地周围相关保护措施。</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（13）施工场地清洁卫生的要求：按照江苏省、</w:t>
      </w:r>
      <w:r>
        <w:rPr>
          <w:rFonts w:hint="eastAsia" w:ascii="宋体" w:hAnsi="宋体" w:eastAsia="宋体" w:cs="宋体"/>
          <w:color w:val="auto"/>
          <w:sz w:val="22"/>
          <w:szCs w:val="22"/>
          <w:highlight w:val="none"/>
          <w:u w:val="single"/>
          <w:lang w:val="en-US" w:eastAsia="zh-CN"/>
        </w:rPr>
        <w:t xml:space="preserve">如皋</w:t>
      </w:r>
      <w:r>
        <w:rPr>
          <w:rFonts w:hint="eastAsia" w:ascii="宋体" w:hAnsi="宋体" w:eastAsia="宋体" w:cs="宋体"/>
          <w:color w:val="auto"/>
          <w:sz w:val="22"/>
          <w:szCs w:val="22"/>
          <w:highlight w:val="none"/>
          <w:u w:val="single"/>
        </w:rPr>
        <w:t xml:space="preserve">当地政府相关部门颁发的文明施工管理规定执行，确保文明施工、工完料尽、环境卫生。施工现场材料堆放要整齐，并有遮盖，不得扬尘，机械停放有序，符合清洁卫生要求，承担因自身原因违反有关规定造成的损失和罚款。</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14）平整场地、施工便道、清除现场障碍物、高压线防护、塔吊防护、施工区域防护（如临时围墙、安全通道等）、除草、杂树清理及外运、建筑垃圾处理（含外运）、施工噪音对周围影响、周边对施工干扰等费用承包人已包含在合同价款中，结算时不再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15）承包人负责工地现场的建筑垃圾和生活垃圾清运工作，还需按照监理工程师指示做好本工程全区域的卫生管理与检查。施工场地内存在的垃圾、杂土及道路结构层拆除及清运由承包单位负责弃运，已拆除及未拆除建筑物的遗留物（包括地面以上及地下基础）、未拆除的场地、地坪、道路由承包单位负责拆除及弃运。</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16）拟建施工场地内若存在明沟、塘、取土坑，承包人对明沟、淤泥应挖除，并按规定进行回填。该项费用由承包人已在投标时慎重考察现场，若发生相关费用承包人已在投标报价中综合考虑，结算时不再另行增加费用。</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（17）高压线防护(含现场已有的高压线和为施工所接的临时用电的高压线) 及周边道路通行防护，由承包人负责。</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18）对于工程中涉及达到一定规模的危险性较大的分部分项工程，如深基坑、高支模等需编制专项施工方案，并组织专家进行论证审查。施工时应按审查后的施工方案进行等需编制专项施工方案，并组织专家进行论证审查。所涉及到的所有专家论证评审费等费用已在合同中综合考虑，结算时不再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（19）基坑工程结束后，承包人负责组织对受施工影响的建筑物、构筑物、道路、地下管线等的修缮或加固工作；承包人应主动与受损物的权利人协商修缮加固。</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20）因施工场地狭小、施工红线范围内若不具备临时设施搭设条件、因各施工单位交叉施工而造成人工、设备的降效和窝工等因素均已综合考虑到合同价款中，结算时不再调整，工期不顺延。工程临时设施承建及拆除的费用由承包人负责。工程竣工后，承包人若未按发包人要求及时拆除临时设施，发包人可委托第三人拆除，拆除费用从承包人工程结算款中扣除。</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21）承包人应根据监理工程师的安排准时参加周例会，同时承包人应及时按发包人和监理工程师的通知或要求参加各种会议和协调，作出有利于工程建设施工的建议或结论，否则引起的后果由承包人自负。承包人委派至本工程的所有人员，包括但不限于项目经理、施工管理人员均应接受发包人或监理单位的考核，具体的考核办法按发包人制定的相关制度执行，相应的考核结果作为承包人提交竣工验收资料必不可少的内容之一。</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（22）承包人按规定进行建筑材料、构配件等试样的制作、封样、送检和</w:t>
      </w:r>
      <w:r>
        <w:rPr>
          <w:rFonts w:hint="eastAsia" w:ascii="宋体" w:hAnsi="宋体" w:cs="宋体"/>
          <w:color w:val="auto"/>
          <w:sz w:val="22"/>
          <w:szCs w:val="22"/>
          <w:highlight w:val="none"/>
          <w:u w:val="single"/>
          <w:lang w:eastAsia="zh-CN"/>
        </w:rPr>
        <w:t xml:space="preserve">其他为</w:t>
      </w:r>
      <w:r>
        <w:rPr>
          <w:rFonts w:hint="eastAsia" w:ascii="宋体" w:hAnsi="宋体" w:eastAsia="宋体" w:cs="宋体"/>
          <w:color w:val="auto"/>
          <w:sz w:val="22"/>
          <w:szCs w:val="22"/>
          <w:highlight w:val="none"/>
          <w:u w:val="single"/>
        </w:rPr>
        <w:t xml:space="preserve">保证工程质量进行的材料检验试验工作所发生的费用由承包人承担。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（23）承包人应认真对现场环境进行踏勘，红线内外市政管道、城市管网对接处需破坏园区绿化、景观小品等所发生的苗木移栽、恢复等费用由承包人自行承担。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 (24）承包人应负有总包管理责任，施工范围内各专业之间及和自来水、供电、燃气、智能化、电梯、装修及其他专业分包单位等专业工程之间需相互配合。</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（25）承包人应按照政府相关规定，建立健全的雇员工资发放和劳动保障制度，并及时发放雇员工资。如因雇员的工资发放不及时和劳动保障制度不健全而引发纠纷，由此造成的后果由承包人承担。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26）承包人应独立、自主、有效地做好文明施工措施，特别是扬尘、噪声污染的控制，夜间施工需提前办理相关手续并做好公告与协调工作，如因承包人原因受到相关部门的通报批评处理，发包人有权对承包人每次罚款10000元处理。</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（27）承包人须对整个项目的管理和协调负责，应迅速将发包人给出的工程指令中有关分包工程的部分传达给相关分包人，并确保该指令能够得到立即执行。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（28）由发包人同步另行发包的其他专业分包单位等工程，承包人应无</w:t>
      </w:r>
      <w:r>
        <w:rPr>
          <w:rFonts w:hint="eastAsia" w:ascii="宋体" w:hAnsi="宋体" w:eastAsia="宋体" w:cs="宋体"/>
          <w:color w:val="auto"/>
          <w:sz w:val="22"/>
          <w:szCs w:val="22"/>
          <w:highlight w:val="none"/>
          <w:u w:val="single"/>
        </w:rPr>
        <w:t xml:space="preserve">条件予以配合，所涉及的相关费用在专业分包合同中明确，结算时不再另行增加费用。本项目的所有专业工程，均由承包人实行总包管理。总包单位必须在监理单位的协调下，根据合同约定做好总包管理工作，即无条件承担安全文明卫生、施工管理、质量管理、进度管理、信息管理、现场协调、现场材料合理布置、消防工作、进场人员的安全技术交底工作、成品保护、工程资料填写与报验、工序质量验收、工程奖项的申报等工作，总包单位无正当理由不得拒绝对专业工程承包单位的管理及配合工作。总承包单位还应对发包人的设施如围墙及大门、临时配电间及配电设备，以及</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发包人的工程围墙内的所有设施进行管理及维护。如承包人不提供以上管理工作、管理不到位或未能在发包人指定的时间内完成，发包人每发现一次，承包人按5000 元/次向发包人支付违约金，如造成发包人损失的，双倍赔偿发包人的损失。相关专业分包单位不在发包人指定的时间内完成，或不能满足各专业工程承包单位要求，发包人有权安排</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单位施工，施工费用将从总包单位的工程款中双倍抵扣。若专业工程承包单位发生安全、质量事故，总包单位应承担不可推卸的总包管理责任，除承担因总包单位疏于管理所应承担的经济补偿外，将另按管理所应承担的经济补偿外，将另按10000 元/次向发包人支付违约金。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总包配合内容：由发包</w:t>
      </w:r>
      <w:r>
        <w:rPr>
          <w:rFonts w:hint="eastAsia" w:ascii="宋体" w:hAnsi="宋体" w:eastAsia="宋体" w:cs="宋体"/>
          <w:color w:val="auto"/>
          <w:sz w:val="22"/>
          <w:szCs w:val="22"/>
          <w:highlight w:val="none"/>
          <w:u w:val="single"/>
        </w:rPr>
        <w:t xml:space="preserve">人另行发包的所有专业工程，总包单位必须在监理单位的协调下，根据合同约定做好总包配合工作，总包单位无正当理由不得拒绝对专业工程承包单位的配合工作，即无条件提供所需要的内外脚手架且不得提前拆除（外墙脚手架搭设时应考虑外墙幕墙、雨棚等的施工作业面）、垂直运输机械、电梯等。施工用水电接入，并可供专业承包单位挂表接入。作业面、工程定位、基准线的提供、材料堆放点、专业工程承包单位临时设施搭设点、预留孔洞留设、预埋构件、门窗侧 (如内外门窗侧、防盗门窗框的嵌缝、消防栓洞口、烟道侧、通风管四周、管道井、内楼层封堵、套管固定</w:t>
      </w:r>
      <w:r>
        <w:rPr>
          <w:rFonts w:hint="eastAsia" w:ascii="宋体" w:hAnsi="宋体" w:cs="宋体"/>
          <w:color w:val="auto"/>
          <w:sz w:val="22"/>
          <w:szCs w:val="22"/>
          <w:highlight w:val="none"/>
          <w:u w:val="single"/>
          <w:lang w:eastAsia="zh-CN"/>
        </w:rPr>
        <w:t xml:space="preserve">及</w:t>
      </w:r>
      <w:r>
        <w:rPr>
          <w:rFonts w:hint="eastAsia" w:ascii="宋体" w:hAnsi="宋体" w:eastAsia="宋体" w:cs="宋体"/>
          <w:color w:val="auto"/>
          <w:sz w:val="22"/>
          <w:szCs w:val="22"/>
          <w:highlight w:val="none"/>
          <w:u w:val="single"/>
        </w:rPr>
        <w:t xml:space="preserve">嵌缝处理等)砂浆、砼嵌缝、节点收头(含所有工序间、交界面等的节点处理)等责任，场地清理（含所有垃圾清运）等及施工及生活用水电、施工现场道路、场地、办公室、宿舍、仓库的使用等。</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（29）承包人须对工程的整体进度负责，应要求各专业分包人提供专业分包工程的施工组织设计与进度计划，并进行汇总分析，对施工程序中有矛盾的地方进行协调并找出解决的办法。</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（30）承包人还必须负责所有专业分包工程完工后的填补与建筑表面修复工作，且不管是否由发包人或第三方造成的预留洞，承包人都应负责最后修补。</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（31）承包人须负责整个施工过程中发生的场地清理、垃圾外运等工作。承包人需在施工现场提供一处指定场地供各专业承包人堆放垃圾、并由承包人进行清理。</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（32）承包人必须解决专业分包人的材料堆场问题。</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（33）承包人向工程师提交工程质量保证措施文件的期限：开工前5 天。工程师审批工程质量保证措施文件的期限：收到承包人资料后3 天内。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（34）双方约定中间验收部位：按施工规范及有关规定执行。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（35）承担相关主管部门检查、视察工地所需的现场准备工作；配合质监、安监单位的现场检查。</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（36）承包人必须立刻执行发包人派驻的工程师获本合同授权范围内发出的书面指令。若承包人没有在规定时间之内执行指令，在收到发包人催促执行的书面通知后7 日之内，承包人依旧没有在规定时间之内执行指令，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（37）承包人必须签收监理工程师发出的书面资料，如有异议必须在收文之日起3日内书面回复，否则视同认可。</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（38）承包人报给监理部的所有资料，须同步报发包人并办理签收手续，但发包人不会越过监理直接给承包人回复。</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（39）承包人应积极主动核对图纸中的标高、轴线、预留洞口尺寸等技术数据，充分理解设计意图。若由于发包人（包括监理）不正确的指令，造成工程质量、安全、进度损失，也不能免除承包人的责任。</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（40）承包人应协调处理扰民与民扰问题。非发包人原因引发的一切纠纷由承包人自行解决，发包人不承担任何责任。承包人要加强工程施工车辆的管理，施工车辆不得无故</w:t>
      </w:r>
      <w:r>
        <w:rPr>
          <w:rFonts w:hint="eastAsia" w:ascii="宋体" w:hAnsi="宋体" w:cs="宋体"/>
          <w:color w:val="auto"/>
          <w:sz w:val="22"/>
          <w:szCs w:val="22"/>
          <w:highlight w:val="none"/>
          <w:u w:val="single"/>
          <w:lang w:eastAsia="zh-CN"/>
        </w:rPr>
        <w:t xml:space="preserve">堵</w:t>
      </w:r>
      <w:r>
        <w:rPr>
          <w:rFonts w:hint="eastAsia" w:ascii="宋体" w:hAnsi="宋体" w:eastAsia="宋体" w:cs="宋体"/>
          <w:color w:val="auto"/>
          <w:sz w:val="22"/>
          <w:szCs w:val="22"/>
          <w:highlight w:val="none"/>
          <w:u w:val="single"/>
        </w:rPr>
        <w:t xml:space="preserve">塞道路交通，不得沿途</w:t>
      </w:r>
      <w:r>
        <w:rPr>
          <w:rFonts w:hint="eastAsia" w:ascii="宋体" w:hAnsi="宋体" w:cs="宋体"/>
          <w:color w:val="auto"/>
          <w:sz w:val="22"/>
          <w:szCs w:val="22"/>
          <w:highlight w:val="none"/>
          <w:u w:val="single"/>
          <w:lang w:eastAsia="zh-CN"/>
        </w:rPr>
        <w:t xml:space="preserve">抛撒</w:t>
      </w:r>
      <w:r>
        <w:rPr>
          <w:rFonts w:hint="eastAsia" w:ascii="宋体" w:hAnsi="宋体" w:eastAsia="宋体" w:cs="宋体"/>
          <w:color w:val="auto"/>
          <w:sz w:val="22"/>
          <w:szCs w:val="22"/>
          <w:highlight w:val="none"/>
          <w:u w:val="single"/>
        </w:rPr>
        <w:t xml:space="preserve">。如因疏于管理被有关部门处罚，自行解决，费用自付。</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（41）承包人必须服从发包人、监理工程师及有关管理部门的管理监督。</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（42）承包人负责验收及其相关的协调工作；组织工程验收；组织消防验收；组织防雷测试及验收；配合工程各类政府专项报建、报批、审核、验收等与本项目建设密不可分的工作。</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（45）承包人应根据工程施工情况及监理人的指令，及时向监理人提交开工报告、测量报告、试验检验报告、隐蔽工程验收通知、工程质量自检报告、竣工验收申请报告及工程事故报告等。</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（46）承包人应充分考虑到施工现场所有的设备、临时建筑等防火安全，配备足够的防火设备。</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47）发包人与监理人的现场办公和生活条件由承包人负责提供，具体的标准和要求按照发包人要求执行，该费用由承包人承担。发包人委托的全过程工程咨询单位现场办公和生活条件由承包人负责提供，主要为相应的住宿、办公设施、提供用餐等必备条件、配备空调，房屋的设施安装、维修、水电费由承包人负责。</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（48）本项目土方工程的开挖、外运、回填、绿化用土（含造型）等由承包人综合考虑土方平衡。</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（49）施工过程中若受新型冠状病毒或其他疫情影响，按相关主管部门、卫生防疫部门要求采取必要防护措施，承包人应按规定准备相应的物资。</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（50）因本项目工期较紧，承包人应充分考虑必要的赶工措施，相关费用已包含在合同价款中。</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（51）冬雨季施工措施费和夜间施工措施费承包人已综合考虑到合同中，结算不再调整。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52）施工过程中存在批价时，承包人应积极上报签证单或价格确认单等文件，发包人会严格按照合同、计价计量规范等要求进行公平公正的价格确认。承包人不得以价格未确认、价格单方认定不合理等原因拖延或暂定施工，如若出现类似情况，承包人将按10万元/次缴纳违约金，并不免除承包人继续施工的责任和义务。</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（53）发包人有权增加或减少承包人的施工作业内容，承包人必须严格按照发包人下达的工作指令单积极组织施工，不</w:t>
      </w:r>
      <w:r>
        <w:rPr>
          <w:rFonts w:hint="eastAsia" w:ascii="宋体" w:hAnsi="宋体" w:cs="宋体"/>
          <w:color w:val="auto"/>
          <w:sz w:val="22"/>
          <w:szCs w:val="22"/>
          <w:highlight w:val="none"/>
          <w:u w:val="single"/>
          <w:lang w:eastAsia="zh-CN"/>
        </w:rPr>
        <w:t xml:space="preserve">得以</w:t>
      </w:r>
      <w:r>
        <w:rPr>
          <w:rFonts w:hint="eastAsia" w:ascii="宋体" w:hAnsi="宋体" w:eastAsia="宋体" w:cs="宋体"/>
          <w:color w:val="auto"/>
          <w:sz w:val="22"/>
          <w:szCs w:val="22"/>
          <w:highlight w:val="none"/>
          <w:u w:val="single"/>
        </w:rPr>
        <w:t xml:space="preserve">任何理由和原因拖延施工。如若出现类似情况，承包人将按10万元/次缴纳违约金，并不免除承包人继续施工的责任和义务。</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（54）工程水电费由承包人已经综合考虑进合同价款中。</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55）工程竣工时应同时完成现场清理工作，交工工程须工完料净场地清，符合当地相关部门管理规定；工程竣工验收合格后，承包人应在1日内将自己的设备、设施、剩余物料等运离现场，否则发包人将自行或委托他人清理，所发生的一切费用由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（56）本工程开工前承包人必须按政府主管部门要求办理农民工实名制和工资</w:t>
      </w:r>
      <w:r>
        <w:rPr>
          <w:rFonts w:hint="eastAsia" w:ascii="宋体" w:hAnsi="宋体" w:cs="宋体"/>
          <w:color w:val="auto"/>
          <w:sz w:val="22"/>
          <w:szCs w:val="22"/>
          <w:highlight w:val="none"/>
          <w:u w:val="single"/>
          <w:lang w:eastAsia="zh-CN"/>
        </w:rPr>
        <w:t xml:space="preserve">专用账户</w:t>
      </w:r>
      <w:r>
        <w:rPr>
          <w:rFonts w:hint="eastAsia" w:ascii="宋体" w:hAnsi="宋体" w:eastAsia="宋体" w:cs="宋体"/>
          <w:color w:val="auto"/>
          <w:sz w:val="22"/>
          <w:szCs w:val="22"/>
          <w:highlight w:val="none"/>
          <w:u w:val="single"/>
        </w:rPr>
        <w:t xml:space="preserve">手续及其他政府规定要求的内容，包</w:t>
      </w:r>
      <w:r>
        <w:rPr>
          <w:rFonts w:hint="eastAsia" w:ascii="宋体" w:hAnsi="宋体" w:cs="宋体"/>
          <w:color w:val="auto"/>
          <w:sz w:val="22"/>
          <w:szCs w:val="22"/>
          <w:highlight w:val="none"/>
          <w:u w:val="single"/>
          <w:lang w:eastAsia="zh-CN"/>
        </w:rPr>
        <w:t xml:space="preserve">括但</w:t>
      </w:r>
      <w:r>
        <w:rPr>
          <w:rFonts w:hint="eastAsia" w:ascii="宋体" w:hAnsi="宋体" w:eastAsia="宋体" w:cs="宋体"/>
          <w:color w:val="auto"/>
          <w:sz w:val="22"/>
          <w:szCs w:val="22"/>
          <w:highlight w:val="none"/>
          <w:u w:val="single"/>
        </w:rPr>
        <w:t xml:space="preserve">不限于施工现场入口处安装实名制信息化录入系统（门禁系统），发包人有权随时下载实名制信息。承包人须按时发放其施工人员包括农民工（统称“农民工”）的工资，不得以任何理由和借口拖欠农民工工资，并将每月发放的农民工签收的工资表(需加盖承包人公章)上报发包人。否则发包人有权停止支付当期工程款。若出现前述拖欠农民工工资情况，发包人有权从应支付承包人合同款中直接扣除相应费用，用于优先支付给农民工。</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若发生农民工到发包人处滋事现象（如阻挠妨碍发包人招商营销、办公区、施工现场正常办公和施工生产等），承包人按每次人民币2万元的标准向发包人交纳违约金；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若发生农民工上访或到政府部门投诉、静坐以及在其他方面影响发包人声誉等现象，导致媒体曝光，承包人支付发包人违约金10万元/次，同时由此给发包方造成的损失，发包方有权直接从当期工程款中直接扣除。</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对发包人造成不良影响事件时，发包人有权暂停工程款支付直至事件处理完毕为止，承包人应继续履行合同约定的义务，但无权要求支付暂停期间产生的利息。</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（57）承包人承担施工安全保卫工作及夜间施工照明的责任和要求：在实施和完成本工程过程中，承包人应充分关注所有在场人员及行人的安全;采取有效措施，使承包</w:t>
      </w:r>
      <w:r>
        <w:rPr>
          <w:rFonts w:hint="eastAsia" w:ascii="宋体" w:hAnsi="宋体" w:cs="宋体"/>
          <w:color w:val="auto"/>
          <w:sz w:val="22"/>
          <w:szCs w:val="22"/>
          <w:highlight w:val="none"/>
          <w:u w:val="single"/>
          <w:lang w:eastAsia="zh-CN"/>
        </w:rPr>
        <w:t xml:space="preserve">人在</w:t>
      </w:r>
      <w:r>
        <w:rPr>
          <w:rFonts w:hint="eastAsia" w:ascii="宋体" w:hAnsi="宋体" w:eastAsia="宋体" w:cs="宋体"/>
          <w:color w:val="auto"/>
          <w:sz w:val="22"/>
          <w:szCs w:val="22"/>
          <w:highlight w:val="none"/>
          <w:u w:val="single"/>
        </w:rPr>
        <w:t xml:space="preserve">施工区域内的实施保持有条不紊；非施工人员不得进入现场。承包人应当负责统一管理施工场地的治安保卫事项，履行合同工程的治安保卫职责。承包人对发包人交付的材料或者工程设备负安全保卫责任，因安全保障措施不到位或保卫人员失责，所有损失概由承包人承担，相关费用已包含在合同总价中。</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如本合同不同条款就承包人的同一违约事项所约定的违约责任不一致，则发包人按违约责任最严厉条款执行。合同签订以后，发包人不接受由于承包人对于招标范围的理解存在偏差而导致的任何索赔。承包人不得以价格未定，方案改变、施工范围调整、招标方式及招标主体调整、政策要求、现场情况改变等任何原因停工，否则发包人均以擅自停工扣除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上述“3.1 承包人的一般义务”内全部工作所产生费用，承包人均已综合考虑进合同价款中，结算不再另行调整、增加。如发生扣款或缴纳违约金情况，随工程款支付时一并扣除。</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3.2 项目经理</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承包人对项目经理的授权范围如下：</w:t>
      </w:r>
      <w:r>
        <w:rPr>
          <w:rFonts w:hint="eastAsia" w:ascii="宋体" w:hAnsi="宋体" w:eastAsia="宋体" w:cs="宋体"/>
          <w:color w:val="auto"/>
          <w:sz w:val="22"/>
          <w:szCs w:val="22"/>
          <w:highlight w:val="none"/>
          <w:u w:val="single"/>
        </w:rPr>
        <w:t xml:space="preserve"> 负责工程全面开工，管理工作，履行本合同约定的承包人责任和义务。</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关于项目经理每月在施工现场的时间要求：</w:t>
      </w:r>
      <w:r>
        <w:rPr>
          <w:rFonts w:hint="eastAsia" w:ascii="宋体" w:hAnsi="宋体" w:eastAsia="宋体" w:cs="宋体"/>
          <w:color w:val="auto"/>
          <w:sz w:val="22"/>
          <w:szCs w:val="22"/>
          <w:highlight w:val="none"/>
          <w:u w:val="single"/>
        </w:rPr>
        <w:t xml:space="preserve">每月不少于25天</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项目经理每月在现场时间未达到合同约定天数的，每少一天</w:t>
      </w:r>
      <w:r>
        <w:rPr>
          <w:rFonts w:hint="eastAsia" w:ascii="宋体" w:hAnsi="宋体" w:cs="宋体"/>
          <w:color w:val="auto"/>
          <w:sz w:val="22"/>
          <w:szCs w:val="22"/>
          <w:highlight w:val="none"/>
          <w:u w:val="single"/>
          <w:lang w:eastAsia="zh-CN"/>
        </w:rPr>
        <w:t xml:space="preserve">由</w:t>
      </w:r>
      <w:r>
        <w:rPr>
          <w:rFonts w:hint="eastAsia" w:ascii="宋体" w:hAnsi="宋体" w:eastAsia="宋体" w:cs="宋体"/>
          <w:color w:val="auto"/>
          <w:sz w:val="22"/>
          <w:szCs w:val="22"/>
          <w:highlight w:val="none"/>
          <w:u w:val="single"/>
        </w:rPr>
        <w:t xml:space="preserve">承包人向发包人支付违约金10000元。</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承包人未提交劳动合同，以及没有为项目经理缴纳社会保险证明的违约责任：</w:t>
      </w:r>
      <w:r>
        <w:rPr>
          <w:rFonts w:hint="eastAsia" w:ascii="宋体" w:hAnsi="宋体" w:eastAsia="宋体" w:cs="宋体"/>
          <w:color w:val="auto"/>
          <w:sz w:val="22"/>
          <w:szCs w:val="22"/>
          <w:highlight w:val="none"/>
          <w:u w:val="single"/>
        </w:rPr>
        <w:t xml:space="preserve">监理人限期承包人在收到提交要求后3日内补交，并承担违约金10万元；3日内不能补交的，发包人有权要求承包人更换项目经理，并承担违约金30万元。由此增加的费用和（或）延误的工期由承包人承担。</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项目经理未经批准，擅自离开施工现场的违约责任：</w:t>
      </w:r>
      <w:r>
        <w:rPr>
          <w:rFonts w:hint="eastAsia" w:ascii="宋体" w:hAnsi="宋体" w:eastAsia="宋体" w:cs="宋体"/>
          <w:color w:val="auto"/>
          <w:sz w:val="22"/>
          <w:szCs w:val="22"/>
          <w:highlight w:val="none"/>
          <w:u w:val="single"/>
        </w:rPr>
        <w:t xml:space="preserve">擅自离场≤3天的，承包人应承担违约金10万元；擅自离场＞3天的，发包人有权要求承包人更换项目经理，并承担违约金30万元。同时月度考勤不得低于90%，并且每天在施工现场工作不小于8小时，不满8小时视为缺勤一天。月度考勤90%（不含）~80%（含）扣款5000 元/天；月度考勤80%以下的扣款10000 元 /天，同时月度考勤60%（含）以下，发包人将发出整改通知，如收到整改通知28 天内仍未整改到位，发包人有权单方终止合同，由此发生的全部责任和损失均由承包人承担。</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若项目经理出现违规、不胜任工作的情况（如渎职、徇私舞弊、工作能力达不到要求、不服从发包人管理、态度不端正等），发包人有权要求承包人在规定的限期内更换合适的经发包方确认的项目经理，承包人应当更换，未达到发包方要求一次，承包人需承担5万元的违约金，未到达要求两次及以上的，发包人有权解除合同，承包人应承担违约责任并赔偿发包人因此遭受的所有损失</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3.2.3 承包人擅自更换项目经理的违约责任：</w:t>
      </w:r>
      <w:r>
        <w:rPr>
          <w:rFonts w:hint="eastAsia" w:ascii="宋体" w:hAnsi="宋体" w:eastAsia="宋体" w:cs="宋体"/>
          <w:color w:val="auto"/>
          <w:sz w:val="22"/>
          <w:szCs w:val="22"/>
          <w:highlight w:val="none"/>
          <w:u w:val="single"/>
        </w:rPr>
        <w:t xml:space="preserve">承包人必须指派投标书中承诺的项目经理到施工现场负责施工管理，不得随意更换，如果出现特殊情况，确需更换的，则拟更换的项目经理不得低于原招标投标承诺的要求，并经发包人书面审核同意，才可办理相关变更备案手续，同时发包人按30万元/人次对承包人收取违约金。</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如原项目经理客观上已经无法继续履行职责的，发包人有权要求审核确认承包人更换的项目经理，承包人应承担违约金30万元。项目经理不得兼职其他项目，若出现该类情况，承包人项目经理在不得继续兼职其他项目的同时承包人承担违约金10万元。</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如未经发包人批准，擅自更换项目经理的，发包人有权责令承包人进行整改，发包人按50 万元/人次对承包人收取违约金，且计不良信誉一次，并报当地政府主管部门备案。</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因以上情况出现增加的费用和（或）延误的工期由承包人承担，并由承包人承担该违约行为给发包人造成的一切损失，发包人有权单方面解除合同 </w:t>
      </w:r>
      <w:r>
        <w:rPr>
          <w:rFonts w:hint="eastAsia" w:ascii="宋体" w:hAnsi="宋体" w:eastAsia="宋体" w:cs="宋体"/>
          <w:color w:val="auto"/>
          <w:sz w:val="22"/>
          <w:szCs w:val="22"/>
          <w:highlight w:val="none"/>
        </w:rPr>
        <w:t xml:space="preserve">。</w:t>
      </w:r>
      <w:r/>
    </w:p>
    <w:p>
      <w:pPr>
        <w:ind w:firstLine="22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 </w:t>
      </w:r>
      <w:r>
        <w:rPr>
          <w:rFonts w:hint="eastAsia" w:ascii="宋体" w:hAnsi="宋体" w:eastAsia="宋体" w:cs="宋体"/>
          <w:color w:val="auto"/>
          <w:sz w:val="22"/>
          <w:szCs w:val="22"/>
          <w:highlight w:val="none"/>
          <w:lang w:val="en-US" w:eastAsia="zh-CN"/>
        </w:rPr>
        <w:t xml:space="preserve"> </w:t>
      </w:r>
      <w:r>
        <w:rPr>
          <w:rFonts w:hint="eastAsia" w:ascii="宋体" w:hAnsi="宋体" w:eastAsia="宋体" w:cs="宋体"/>
          <w:color w:val="auto"/>
          <w:sz w:val="22"/>
          <w:szCs w:val="22"/>
          <w:highlight w:val="none"/>
        </w:rPr>
        <w:t xml:space="preserve">3.2.4 承包人无正当理由拒绝更换项目经理的违约责任：</w:t>
      </w:r>
      <w:r>
        <w:rPr>
          <w:rFonts w:hint="eastAsia" w:ascii="宋体" w:hAnsi="宋体" w:eastAsia="宋体" w:cs="宋体"/>
          <w:color w:val="auto"/>
          <w:sz w:val="22"/>
          <w:szCs w:val="22"/>
          <w:highlight w:val="none"/>
          <w:u w:val="single"/>
        </w:rPr>
        <w:t xml:space="preserve">监理人应再次发出通知要求承包人3天之内予以更换，并承担违约责任10000元；如承包人在接到第二次通知3天内仍拒绝更换的，监理人应书面通知项目经理停止工作，并指示暂时停止施工。</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3.3 承包人人员</w:t>
      </w:r>
      <w:r/>
    </w:p>
    <w:p>
      <w:pPr>
        <w:ind w:left="42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3.3.1 承包人提交项目管理机构及施工现场管理人员安排报告的期限：</w:t>
      </w:r>
      <w:r>
        <w:rPr>
          <w:rFonts w:hint="eastAsia" w:ascii="宋体" w:hAnsi="宋体" w:eastAsia="宋体" w:cs="宋体"/>
          <w:color w:val="auto"/>
          <w:sz w:val="22"/>
          <w:szCs w:val="22"/>
          <w:highlight w:val="none"/>
          <w:u w:val="single"/>
        </w:rPr>
        <w:t xml:space="preserve">合同签订后7日</w:t>
      </w:r>
      <w:r/>
    </w:p>
    <w:p>
      <w:pPr>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内。</w:t>
      </w:r>
      <w:r/>
    </w:p>
    <w:p>
      <w:pPr>
        <w:ind w:left="42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3.3.3 承包人无正当理由拒绝撤换主要施工管理人员的违约责任：</w:t>
      </w:r>
      <w:r>
        <w:rPr>
          <w:rFonts w:hint="eastAsia" w:ascii="宋体" w:hAnsi="宋体" w:eastAsia="宋体" w:cs="宋体"/>
          <w:color w:val="auto"/>
          <w:sz w:val="22"/>
          <w:szCs w:val="22"/>
          <w:highlight w:val="none"/>
          <w:u w:val="single"/>
        </w:rPr>
        <w:t xml:space="preserve">监理人应再次发出通</w:t>
      </w:r>
      <w:r/>
    </w:p>
    <w:p>
      <w:pPr>
        <w:keepLines w:val="0"/>
        <w:keepNext w:val="0"/>
        <w:pageBreakBefore w:val="0"/>
        <w:spacing w:line="360" w:lineRule="auto"/>
        <w:widowControl w:val="off"/>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知要求承包人3天之内予以更换，并承担违约责任5000元；如承包人在接到第二次通知3天内仍拒绝更换的，监理人应书面通知该主要施工管理人员停止工作，并指示暂时停止施工</w:t>
      </w:r>
      <w:r>
        <w:rPr>
          <w:rFonts w:hint="eastAsia" w:ascii="宋体" w:hAnsi="宋体" w:eastAsia="宋体" w:cs="宋体"/>
          <w:color w:val="auto"/>
          <w:sz w:val="22"/>
          <w:szCs w:val="22"/>
          <w:highlight w:val="none"/>
        </w:rPr>
        <w:t xml:space="preserve">。</w:t>
      </w:r>
      <w:r/>
    </w:p>
    <w:p>
      <w:pPr>
        <w:ind w:left="42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3.3.4 承包人主要施工管理人员离开施工现场的批准要求：</w:t>
      </w:r>
      <w:r>
        <w:rPr>
          <w:rFonts w:hint="eastAsia" w:ascii="宋体" w:hAnsi="宋体" w:eastAsia="宋体" w:cs="宋体"/>
          <w:color w:val="auto"/>
          <w:sz w:val="22"/>
          <w:szCs w:val="22"/>
          <w:highlight w:val="none"/>
          <w:u w:val="single"/>
        </w:rPr>
        <w:t xml:space="preserve">提前7日以书面形式提交监</w:t>
      </w:r>
      <w:r/>
    </w:p>
    <w:p>
      <w:pPr>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理人及发包人审批，审批通过后方准离开</w:t>
      </w:r>
      <w:r>
        <w:rPr>
          <w:rFonts w:hint="eastAsia" w:ascii="宋体" w:hAnsi="宋体" w:eastAsia="宋体" w:cs="宋体"/>
          <w:color w:val="auto"/>
          <w:sz w:val="22"/>
          <w:szCs w:val="22"/>
          <w:highlight w:val="none"/>
        </w:rPr>
        <w:t xml:space="preserve">。</w:t>
      </w:r>
      <w:r/>
    </w:p>
    <w:p>
      <w:pPr>
        <w:ind w:left="42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3.3.5承包人擅自更换主要施工管理人员的违约责任：</w:t>
      </w:r>
      <w:r>
        <w:rPr>
          <w:rFonts w:hint="eastAsia" w:ascii="宋体" w:hAnsi="宋体" w:eastAsia="宋体" w:cs="宋体"/>
          <w:color w:val="auto"/>
          <w:sz w:val="22"/>
          <w:szCs w:val="22"/>
          <w:highlight w:val="none"/>
          <w:u w:val="single"/>
        </w:rPr>
        <w:t xml:space="preserve">承包人必须指派投标书中承诺的</w:t>
      </w:r>
      <w:r/>
    </w:p>
    <w:p>
      <w:pPr>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管理人员（主要指技术负责人、施工员、质检员、安全员）负责现场施工管理，如果出现特殊情况，确需更换的，则拟更换的管理人员不得低于原招标投标承诺的要求，并经发包人书面审核同意，才可办理相关变更备案手续，同时发包人按10万元/人次对承包人收取违约金。</w:t>
      </w:r>
      <w:r/>
    </w:p>
    <w:p>
      <w:pPr>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原管理人员如能够继续履行职责的，监理人应责令承包人撤销其更换决定，承包人应承担违约金5000元；如管理人员客观上已经无法继续履行职责的，监理人有权要求审核确认承包人更换的管理人员，承包人应承担违约金1万元。由此增加的费用和（或）延误的工期由承包人承担。</w:t>
      </w:r>
      <w:r/>
    </w:p>
    <w:p>
      <w:pPr>
        <w:ind w:firstLine="440"/>
        <w:keepLines w:val="0"/>
        <w:keepNext w:val="0"/>
        <w:pageBreakBefore w:val="0"/>
        <w:spacing w:line="360" w:lineRule="auto"/>
        <w:widowControl w:val="off"/>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承包人主要施工管理人员擅自离开施工现场的违约责任：</w:t>
      </w:r>
      <w:r>
        <w:rPr>
          <w:rFonts w:hint="eastAsia" w:ascii="宋体" w:hAnsi="宋体" w:eastAsia="宋体" w:cs="宋体"/>
          <w:color w:val="auto"/>
          <w:sz w:val="22"/>
          <w:szCs w:val="22"/>
          <w:highlight w:val="none"/>
          <w:u w:val="single"/>
        </w:rPr>
        <w:t xml:space="preserve">擅自离场≤3天的，承包人应承担违约金5000元；擅自离场＞3天的，监理人有权要求承包人更换该管理人员，并承担违约金1万元。每天在施工现场工作不小于8小时，不满8小时视为缺勤一天。由此增加的费用和（或）延误的工期由承包人承担。</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w:t>
      </w:r>
      <w:bookmarkStart w:id="191" w:name="_Toc296944498"/>
      <w:r/>
      <w:bookmarkStart w:id="192" w:name="_Toc296890987"/>
      <w:r/>
      <w:bookmarkStart w:id="193" w:name="_Toc312677988"/>
      <w:r/>
      <w:bookmarkStart w:id="194" w:name="_Toc296346660"/>
      <w:r/>
      <w:bookmarkStart w:id="195" w:name="_Toc297048345"/>
      <w:r/>
      <w:bookmarkStart w:id="196" w:name="_Toc296347158"/>
      <w:r/>
      <w:bookmarkStart w:id="197" w:name="_Toc297216151"/>
      <w:r/>
      <w:bookmarkStart w:id="198" w:name="_Toc303539102"/>
      <w:r/>
      <w:bookmarkStart w:id="199" w:name="_Toc300934945"/>
      <w:r/>
      <w:bookmarkStart w:id="200" w:name="_Toc297123492"/>
      <w:r/>
      <w:bookmarkStart w:id="201" w:name="_Toc292559869"/>
      <w:r/>
      <w:bookmarkStart w:id="202" w:name="_Toc292559364"/>
      <w:r/>
      <w:bookmarkStart w:id="203" w:name="_Toc297120459"/>
      <w:r/>
      <w:bookmarkStart w:id="204" w:name="_Toc304295523"/>
      <w:r/>
      <w:bookmarkStart w:id="205" w:name="_Toc296503159"/>
      <w:r/>
      <w:bookmarkStart w:id="206" w:name="_Toc296891199"/>
      <w:r>
        <w:rPr>
          <w:rFonts w:hint="eastAsia" w:ascii="宋体" w:hAnsi="宋体" w:eastAsia="宋体" w:cs="宋体"/>
          <w:b/>
          <w:bCs w:val="0"/>
          <w:color w:val="auto"/>
          <w:sz w:val="22"/>
          <w:szCs w:val="22"/>
          <w:highlight w:val="none"/>
          <w:lang w:val="en-US" w:eastAsia="zh-CN" w:bidi="ar-SA"/>
        </w:rPr>
        <w:t xml:space="preserve">.5 分包</w:t>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3</w:t>
      </w:r>
      <w:bookmarkStart w:id="207" w:name="_Toc297048346"/>
      <w:r/>
      <w:bookmarkStart w:id="208" w:name="_Toc297123493"/>
      <w:r/>
      <w:bookmarkStart w:id="209" w:name="_Toc318581158"/>
      <w:r/>
      <w:bookmarkStart w:id="210" w:name="_Toc300934946"/>
      <w:r/>
      <w:bookmarkStart w:id="211" w:name="_Toc292559365"/>
      <w:r/>
      <w:bookmarkStart w:id="212" w:name="_Toc292559870"/>
      <w:r/>
      <w:bookmarkStart w:id="213" w:name="_Toc296891200"/>
      <w:r/>
      <w:bookmarkStart w:id="214" w:name="_Toc296347159"/>
      <w:r/>
      <w:bookmarkStart w:id="215" w:name="_Toc303539103"/>
      <w:r/>
      <w:bookmarkStart w:id="216" w:name="_Toc296503160"/>
      <w:r/>
      <w:bookmarkStart w:id="217" w:name="_Toc296346661"/>
      <w:r/>
      <w:bookmarkStart w:id="218" w:name="_Toc297216152"/>
      <w:r/>
      <w:bookmarkStart w:id="219" w:name="_Toc304295524"/>
      <w:r/>
      <w:bookmarkStart w:id="220" w:name="_Toc296944499"/>
      <w:r/>
      <w:bookmarkStart w:id="221" w:name="_Toc297120460"/>
      <w:r/>
      <w:bookmarkStart w:id="222" w:name="_Toc296890988"/>
      <w:r/>
      <w:bookmarkStart w:id="223" w:name="_Toc312677989"/>
      <w:r>
        <w:rPr>
          <w:rFonts w:hint="eastAsia" w:ascii="宋体" w:hAnsi="宋体" w:eastAsia="宋体" w:cs="宋体"/>
          <w:color w:val="auto"/>
          <w:sz w:val="22"/>
          <w:szCs w:val="36"/>
          <w:highlight w:val="none"/>
        </w:rPr>
        <w:t xml:space="preserve">.5.1 分包的一般约定</w:t>
      </w:r>
      <w:r/>
    </w:p>
    <w:p>
      <w:pPr>
        <w:ind w:firstLine="440"/>
        <w:jc w:val="left"/>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禁止分包的工程包括：</w:t>
      </w:r>
      <w:r>
        <w:rPr>
          <w:rFonts w:hint="eastAsia" w:ascii="宋体" w:hAnsi="宋体" w:eastAsia="宋体" w:cs="宋体"/>
          <w:color w:val="auto"/>
          <w:sz w:val="22"/>
          <w:szCs w:val="22"/>
          <w:highlight w:val="none"/>
          <w:u w:val="single"/>
        </w:rPr>
        <w:t xml:space="preserve">主体结构、关键性工作</w:t>
      </w:r>
      <w:r>
        <w:rPr>
          <w:rFonts w:hint="eastAsia" w:ascii="宋体" w:hAnsi="宋体" w:eastAsia="宋体" w:cs="宋体"/>
          <w:color w:val="auto"/>
          <w:sz w:val="22"/>
          <w:szCs w:val="36"/>
          <w:highlight w:val="none"/>
          <w:u w:val="single"/>
        </w:rPr>
        <w:t xml:space="preserve"> </w:t>
      </w:r>
      <w:r>
        <w:rPr>
          <w:rFonts w:hint="eastAsia" w:ascii="宋体" w:hAnsi="宋体" w:eastAsia="宋体" w:cs="宋体"/>
          <w:color w:val="auto"/>
          <w:sz w:val="22"/>
          <w:szCs w:val="36"/>
          <w:highlight w:val="none"/>
        </w:rPr>
        <w:t xml:space="preserve">。</w:t>
      </w:r>
      <w:r/>
    </w:p>
    <w:p>
      <w:pPr>
        <w:ind w:firstLine="440"/>
        <w:jc w:val="left"/>
        <w:spacing w:line="360" w:lineRule="auto"/>
        <w:rPr>
          <w:rFonts w:hint="eastAsia" w:ascii="宋体" w:hAnsi="宋体" w:eastAsia="宋体" w:cs="宋体"/>
          <w:color w:val="auto"/>
          <w:sz w:val="22"/>
          <w:szCs w:val="36"/>
          <w:highlight w:val="none"/>
          <w:u w:val="single"/>
        </w:rPr>
        <w:outlineLvl w:val="9"/>
      </w:pPr>
      <w:r>
        <w:rPr>
          <w:rFonts w:hint="eastAsia" w:ascii="宋体" w:hAnsi="宋体" w:eastAsia="宋体" w:cs="宋体"/>
          <w:color w:val="auto"/>
          <w:sz w:val="22"/>
          <w:szCs w:val="36"/>
          <w:highlight w:val="none"/>
        </w:rPr>
        <w:t xml:space="preserve">主体结构、关键性工作的范围：</w:t>
      </w:r>
      <w:r>
        <w:rPr>
          <w:rFonts w:hint="eastAsia" w:ascii="宋体" w:hAnsi="宋体" w:eastAsia="宋体" w:cs="宋体"/>
          <w:color w:val="auto"/>
          <w:sz w:val="22"/>
          <w:szCs w:val="36"/>
          <w:highlight w:val="none"/>
          <w:u w:val="single"/>
          <w:lang w:val="en-US" w:eastAsia="zh-CN"/>
        </w:rPr>
        <w:t xml:space="preserve">按通用条款</w:t>
      </w:r>
      <w:r>
        <w:rPr>
          <w:rFonts w:hint="eastAsia" w:ascii="宋体" w:hAnsi="宋体" w:eastAsia="宋体" w:cs="宋体"/>
          <w:color w:val="auto"/>
          <w:sz w:val="22"/>
          <w:szCs w:val="36"/>
          <w:highlight w:val="none"/>
        </w:rPr>
        <w:t xml:space="preserve">。</w:t>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    3</w:t>
      </w:r>
      <w:bookmarkStart w:id="224" w:name="_Toc318581159"/>
      <w:r/>
      <w:bookmarkStart w:id="225" w:name="_Toc312677990"/>
      <w:r>
        <w:rPr>
          <w:rFonts w:hint="eastAsia" w:ascii="宋体" w:hAnsi="宋体" w:eastAsia="宋体" w:cs="宋体"/>
          <w:color w:val="auto"/>
          <w:sz w:val="22"/>
          <w:szCs w:val="36"/>
          <w:highlight w:val="none"/>
        </w:rPr>
        <w:t xml:space="preserve">.5.2分包的确定</w:t>
      </w:r>
      <w:r/>
    </w:p>
    <w:p>
      <w:pPr>
        <w:ind w:firstLine="440"/>
        <w:spacing w:line="360" w:lineRule="auto"/>
        <w:rPr>
          <w:rFonts w:hint="eastAsia" w:ascii="宋体" w:hAnsi="宋体" w:eastAsia="宋体" w:cs="宋体"/>
          <w:color w:val="auto"/>
          <w:sz w:val="22"/>
          <w:szCs w:val="36"/>
          <w:highlight w:val="none"/>
          <w:u w:val="single"/>
        </w:rPr>
        <w:outlineLvl w:val="9"/>
      </w:pPr>
      <w:r>
        <w:rPr>
          <w:rFonts w:hint="eastAsia" w:ascii="宋体" w:hAnsi="宋体" w:eastAsia="宋体" w:cs="宋体"/>
          <w:color w:val="auto"/>
          <w:sz w:val="22"/>
          <w:szCs w:val="36"/>
          <w:highlight w:val="none"/>
        </w:rPr>
        <w:t xml:space="preserve">允许分包的专业工程包括：</w:t>
      </w:r>
      <w:r>
        <w:rPr>
          <w:rFonts w:hint="eastAsia" w:ascii="宋体" w:hAnsi="宋体" w:eastAsia="宋体" w:cs="宋体"/>
          <w:color w:val="auto"/>
          <w:sz w:val="22"/>
          <w:szCs w:val="36"/>
          <w:highlight w:val="none"/>
          <w:u w:val="single"/>
          <w:lang w:val="en-US" w:eastAsia="zh-CN"/>
        </w:rPr>
        <w:t xml:space="preserve">《房屋建筑和市政基础设施工程施工分包管理办法》（建设部令 2004 年第 124 号）、《关于修改&lt;房屋建筑和市政基础设施工程施工分包管理办法&gt;的决定》（建设部令 2014 年第 19 号）文件中规定允许分包的专业工程</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其他关于分包的约定：</w:t>
      </w:r>
      <w:r>
        <w:rPr>
          <w:rFonts w:hint="eastAsia" w:ascii="宋体" w:hAnsi="宋体" w:eastAsia="宋体" w:cs="宋体"/>
          <w:color w:val="auto"/>
          <w:sz w:val="22"/>
          <w:szCs w:val="22"/>
          <w:highlight w:val="none"/>
          <w:u w:val="single"/>
        </w:rPr>
        <w:t xml:space="preserve">未经发包人书面批准，承包人不得以任何形式将工程转包给他人，一经发现，发包人有权终止合同，承包人赔偿由此给发包人造成的一切经济损失，并承担其法律责任，同时暂扣全额履约保证金</w:t>
      </w:r>
      <w:r>
        <w:rPr>
          <w:rFonts w:hint="eastAsia" w:ascii="宋体" w:hAnsi="宋体" w:eastAsia="宋体" w:cs="宋体"/>
          <w:color w:val="auto"/>
          <w:sz w:val="22"/>
          <w:szCs w:val="36"/>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3.5.4 分包合同价款</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关于分包合同价款支付的约定：</w:t>
      </w:r>
      <w:r>
        <w:rPr>
          <w:rFonts w:hint="eastAsia" w:ascii="宋体" w:hAnsi="宋体" w:eastAsia="宋体" w:cs="宋体"/>
          <w:color w:val="auto"/>
          <w:sz w:val="22"/>
          <w:szCs w:val="22"/>
          <w:highlight w:val="none"/>
          <w:u w:val="single"/>
        </w:rPr>
        <w:t xml:space="preserve">由发包人直接发包的工程，由发包人直接支付至分包单位指定账户</w:t>
      </w:r>
      <w:r>
        <w:rPr>
          <w:rFonts w:hint="eastAsia" w:ascii="宋体" w:hAnsi="宋体" w:eastAsia="宋体" w:cs="宋体"/>
          <w:color w:val="auto"/>
          <w:sz w:val="22"/>
          <w:szCs w:val="22"/>
          <w:highlight w:val="none"/>
        </w:rPr>
        <w:t xml:space="preserve">。</w:t>
      </w:r>
      <w:bookmarkEnd w:id="224"/>
      <w:r/>
      <w:bookmarkEnd w:id="225"/>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3.6 工程照管与成品、半成品保护</w:t>
      </w:r>
      <w:r/>
    </w:p>
    <w:p>
      <w:pPr>
        <w:ind w:firstLine="440"/>
        <w:spacing w:before="120" w:after="120"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承包人负责照管工程及工程相关的材料、工程设备的起始时间：</w:t>
      </w:r>
      <w:r>
        <w:rPr>
          <w:rFonts w:hint="eastAsia" w:ascii="宋体" w:hAnsi="宋体" w:eastAsia="宋体" w:cs="宋体"/>
          <w:color w:val="auto"/>
          <w:sz w:val="22"/>
          <w:szCs w:val="22"/>
          <w:highlight w:val="none"/>
          <w:u w:val="single"/>
        </w:rPr>
        <w:t xml:space="preserve">自合同签订之日起，至全部工程竣工验收通过并移交全部相关资料止</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3.7 履约担保</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承包人是否提供履约担保：</w:t>
      </w:r>
      <w:r>
        <w:rPr>
          <w:rFonts w:hint="eastAsia" w:ascii="宋体" w:hAnsi="宋体" w:eastAsia="宋体" w:cs="宋体"/>
          <w:color w:val="auto"/>
          <w:sz w:val="22"/>
          <w:szCs w:val="22"/>
          <w:highlight w:val="none"/>
          <w:u w:val="single"/>
          <w:lang w:val="en-US" w:eastAsia="zh-CN"/>
        </w:rPr>
        <w:t xml:space="preserve">提供</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承包人提供履约担保的形式、金额及期限的：</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none"/>
          <w:lang w:val="en-US" w:eastAsia="zh-CN"/>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226" w:name="_Toc351203636"/>
      <w:r>
        <w:rPr>
          <w:rFonts w:hint="eastAsia" w:ascii="宋体" w:hAnsi="宋体" w:eastAsia="宋体" w:cs="宋体"/>
          <w:b/>
          <w:bCs w:val="0"/>
          <w:color w:val="auto"/>
          <w:sz w:val="22"/>
          <w:szCs w:val="22"/>
          <w:highlight w:val="none"/>
          <w:lang w:val="en-US" w:eastAsia="zh-CN" w:bidi="ar-SA"/>
        </w:rPr>
        <w:t xml:space="preserve">4</w:t>
      </w:r>
      <w:bookmarkStart w:id="227" w:name="_Toc297120462"/>
      <w:r/>
      <w:bookmarkStart w:id="228" w:name="_Toc296347161"/>
      <w:r/>
      <w:bookmarkStart w:id="229" w:name="_Toc296346663"/>
      <w:r/>
      <w:bookmarkStart w:id="230" w:name="_Toc292559366"/>
      <w:r/>
      <w:bookmarkStart w:id="231" w:name="_Toc296890990"/>
      <w:r/>
      <w:bookmarkStart w:id="232" w:name="_Toc296891202"/>
      <w:r/>
      <w:bookmarkStart w:id="233" w:name="_Toc296503162"/>
      <w:r/>
      <w:bookmarkStart w:id="234" w:name="_Toc292559871"/>
      <w:r/>
      <w:bookmarkStart w:id="235" w:name="_Toc296944501"/>
      <w:r/>
      <w:bookmarkStart w:id="236" w:name="_Toc267251413"/>
      <w:r/>
      <w:bookmarkStart w:id="237" w:name="_Toc297048348"/>
      <w:r>
        <w:rPr>
          <w:rFonts w:hint="eastAsia" w:ascii="宋体" w:hAnsi="宋体" w:eastAsia="宋体" w:cs="宋体"/>
          <w:b/>
          <w:bCs w:val="0"/>
          <w:color w:val="auto"/>
          <w:sz w:val="22"/>
          <w:szCs w:val="22"/>
          <w:highlight w:val="none"/>
          <w:lang w:val="en-US" w:eastAsia="zh-CN" w:bidi="ar-SA"/>
        </w:rPr>
        <w:t xml:space="preserve">. 监</w:t>
      </w:r>
      <w:bookmarkEnd w:id="227"/>
      <w:r/>
      <w:bookmarkEnd w:id="228"/>
      <w:r/>
      <w:bookmarkEnd w:id="229"/>
      <w:r/>
      <w:bookmarkEnd w:id="230"/>
      <w:r/>
      <w:bookmarkEnd w:id="231"/>
      <w:r/>
      <w:bookmarkEnd w:id="232"/>
      <w:r/>
      <w:bookmarkEnd w:id="233"/>
      <w:r/>
      <w:bookmarkEnd w:id="234"/>
      <w:r/>
      <w:bookmarkEnd w:id="235"/>
      <w:r/>
      <w:bookmarkEnd w:id="236"/>
      <w:r/>
      <w:bookmarkEnd w:id="237"/>
      <w:r>
        <w:rPr>
          <w:rFonts w:hint="eastAsia" w:ascii="宋体" w:hAnsi="宋体" w:eastAsia="宋体" w:cs="宋体"/>
          <w:b/>
          <w:bCs w:val="0"/>
          <w:color w:val="auto"/>
          <w:sz w:val="22"/>
          <w:szCs w:val="22"/>
          <w:highlight w:val="none"/>
          <w:lang w:val="en-US" w:eastAsia="zh-CN" w:bidi="ar-SA"/>
        </w:rPr>
        <w:t xml:space="preserve">理人</w:t>
      </w:r>
      <w:bookmarkEnd w:id="226"/>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4.1监理人的一般规定</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关于监理人的监理内容：</w:t>
      </w:r>
      <w:r>
        <w:rPr>
          <w:rFonts w:hint="eastAsia" w:ascii="宋体" w:hAnsi="宋体" w:eastAsia="宋体" w:cs="宋体"/>
          <w:color w:val="auto"/>
          <w:sz w:val="22"/>
          <w:szCs w:val="22"/>
          <w:highlight w:val="none"/>
          <w:u w:val="single"/>
        </w:rPr>
        <w:t xml:space="preserve">见发包人与监理单位的监理合同</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关于监理人的监理权限：</w:t>
      </w:r>
      <w:r>
        <w:rPr>
          <w:rFonts w:hint="eastAsia" w:ascii="宋体" w:hAnsi="宋体" w:eastAsia="宋体" w:cs="宋体"/>
          <w:color w:val="auto"/>
          <w:sz w:val="22"/>
          <w:szCs w:val="22"/>
          <w:highlight w:val="none"/>
          <w:u w:val="single"/>
        </w:rPr>
        <w:t xml:space="preserve">见发包人与监理单位的监理合同</w:t>
      </w:r>
      <w:r>
        <w:rPr>
          <w:rFonts w:hint="eastAsia" w:ascii="宋体" w:hAnsi="宋体" w:eastAsia="宋体" w:cs="宋体"/>
          <w:color w:val="auto"/>
          <w:sz w:val="22"/>
          <w:szCs w:val="22"/>
          <w:highlight w:val="none"/>
        </w:rPr>
        <w:t xml:space="preserve">。 </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关于监理人在施工现场的办公场所、生活场所的提供和费用承担的约定：</w:t>
      </w:r>
      <w:r>
        <w:rPr>
          <w:rFonts w:hint="eastAsia" w:ascii="宋体" w:hAnsi="宋体" w:eastAsia="宋体" w:cs="宋体"/>
          <w:color w:val="auto"/>
          <w:sz w:val="22"/>
          <w:szCs w:val="22"/>
          <w:highlight w:val="none"/>
          <w:u w:val="single"/>
        </w:rPr>
        <w:t xml:space="preserve">见发包人与监理单位的监理合同</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4.2 监理人员</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总监理工程师：</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姓    名：</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职    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监理工程师执业资格证书号：</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联系电话：</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电子信箱：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通信地址：</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关于监理人的其他约定：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4.4 商定或确定</w:t>
      </w:r>
      <w:r/>
    </w:p>
    <w:p>
      <w:pPr>
        <w:ind w:firstLine="440"/>
        <w:spacing w:line="360" w:lineRule="auto"/>
        <w:rPr>
          <w:rFonts w:hint="eastAsia" w:ascii="宋体" w:hAnsi="宋体" w:eastAsia="宋体" w:cs="宋体"/>
          <w:color w:val="auto"/>
          <w:sz w:val="22"/>
          <w:szCs w:val="22"/>
          <w:highlight w:val="none"/>
        </w:rPr>
        <w:outlineLvl w:val="9"/>
      </w:pPr>
      <w:r/>
      <w:bookmarkStart w:id="238" w:name="_Toc267251418"/>
      <w:r>
        <w:rPr>
          <w:rFonts w:hint="eastAsia" w:ascii="宋体" w:hAnsi="宋体" w:eastAsia="宋体" w:cs="宋体"/>
          <w:color w:val="auto"/>
          <w:sz w:val="22"/>
          <w:szCs w:val="22"/>
          <w:highlight w:val="none"/>
        </w:rPr>
        <w:t xml:space="preserve">在发包人和承包人不能通过协商达成一致意见时，发包人授权监理人对以下事项进行确定：</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spacing w:before="120" w:after="120"/>
        <w:rPr>
          <w:rFonts w:hint="eastAsia" w:ascii="宋体" w:hAnsi="宋体" w:eastAsia="宋体" w:cs="宋体"/>
          <w:b/>
          <w:bCs w:val="0"/>
          <w:color w:val="auto"/>
          <w:sz w:val="22"/>
          <w:szCs w:val="22"/>
          <w:highlight w:val="none"/>
          <w:lang w:val="en-US" w:eastAsia="zh-CN" w:bidi="ar-SA"/>
        </w:rPr>
        <w:outlineLvl w:val="9"/>
      </w:pPr>
      <w:r/>
      <w:bookmarkStart w:id="239" w:name="_Toc351203637"/>
      <w:r>
        <w:rPr>
          <w:rFonts w:hint="eastAsia" w:ascii="宋体" w:hAnsi="宋体" w:eastAsia="宋体" w:cs="宋体"/>
          <w:b/>
          <w:bCs w:val="0"/>
          <w:color w:val="auto"/>
          <w:sz w:val="22"/>
          <w:szCs w:val="22"/>
          <w:highlight w:val="none"/>
          <w:lang w:val="en-US" w:eastAsia="zh-CN" w:bidi="ar-SA"/>
        </w:rPr>
        <w:t xml:space="preserve">5</w:t>
      </w:r>
      <w:bookmarkEnd w:id="238"/>
      <w:r/>
      <w:bookmarkStart w:id="240" w:name="_Toc296346664"/>
      <w:r/>
      <w:bookmarkStart w:id="241" w:name="_Toc296944502"/>
      <w:r/>
      <w:bookmarkStart w:id="242" w:name="_Toc292559872"/>
      <w:r/>
      <w:bookmarkStart w:id="243" w:name="_Toc297048349"/>
      <w:r/>
      <w:bookmarkStart w:id="244" w:name="_Toc296503163"/>
      <w:r/>
      <w:bookmarkStart w:id="245" w:name="_Toc296347162"/>
      <w:r/>
      <w:bookmarkStart w:id="246" w:name="_Toc296890991"/>
      <w:r/>
      <w:bookmarkStart w:id="247" w:name="_Toc292559367"/>
      <w:r/>
      <w:bookmarkStart w:id="248" w:name="_Toc297120463"/>
      <w:r/>
      <w:bookmarkStart w:id="249" w:name="_Toc296891203"/>
      <w:r>
        <w:rPr>
          <w:rFonts w:hint="eastAsia" w:ascii="宋体" w:hAnsi="宋体" w:eastAsia="宋体" w:cs="宋体"/>
          <w:b/>
          <w:bCs w:val="0"/>
          <w:color w:val="auto"/>
          <w:sz w:val="22"/>
          <w:szCs w:val="22"/>
          <w:highlight w:val="none"/>
          <w:lang w:val="en-US" w:eastAsia="zh-CN" w:bidi="ar-SA"/>
        </w:rPr>
        <w:t xml:space="preserve">. 工程质量</w:t>
      </w:r>
      <w:bookmarkEnd w:id="239"/>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5.1 质量要求</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w:t>
      </w:r>
      <w:bookmarkStart w:id="250" w:name="_Toc312677997"/>
      <w:r/>
      <w:bookmarkStart w:id="251" w:name="_Toc297123496"/>
      <w:r/>
      <w:bookmarkStart w:id="252" w:name="_Toc297216155"/>
      <w:r/>
      <w:bookmarkStart w:id="253" w:name="_Toc300934949"/>
      <w:r/>
      <w:bookmarkStart w:id="254" w:name="_Toc304295527"/>
      <w:r/>
      <w:bookmarkStart w:id="255" w:name="_Toc303539106"/>
      <w:r/>
      <w:bookmarkStart w:id="256" w:name="_Toc318581164"/>
      <w:r>
        <w:rPr>
          <w:rFonts w:hint="eastAsia" w:ascii="宋体" w:hAnsi="宋体" w:eastAsia="宋体" w:cs="宋体"/>
          <w:color w:val="auto"/>
          <w:sz w:val="22"/>
          <w:szCs w:val="22"/>
          <w:highlight w:val="none"/>
        </w:rPr>
        <w:t xml:space="preserve">.1.1 特殊质量标准和要求：</w:t>
      </w:r>
      <w:r>
        <w:rPr>
          <w:rFonts w:hint="eastAsia" w:ascii="宋体" w:hAnsi="宋体" w:eastAsia="宋体" w:cs="宋体"/>
          <w:color w:val="auto"/>
          <w:sz w:val="22"/>
          <w:szCs w:val="22"/>
          <w:highlight w:val="none"/>
          <w:u w:val="single"/>
          <w:lang w:val="en-US" w:eastAsia="zh-CN"/>
        </w:rPr>
        <w:t xml:space="preserve">承包人必须严格按照施工图纸、工程技术要求及有关工程施工规范、规格和标准施工，并无条件的接受发包人委托的代建单位、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关于工程奖项的约定：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5.3 隐蔽工程检查</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5.3.2承包人提前通知监理人隐蔽工程检查的期限的约定：</w:t>
      </w:r>
      <w:r>
        <w:rPr>
          <w:rFonts w:hint="eastAsia" w:ascii="宋体" w:hAnsi="宋体" w:eastAsia="宋体" w:cs="宋体"/>
          <w:color w:val="auto"/>
          <w:sz w:val="22"/>
          <w:szCs w:val="22"/>
          <w:highlight w:val="none"/>
          <w:u w:val="single"/>
        </w:rPr>
        <w:t xml:space="preserve">进场施工前须对现场原始地貌进行照相、录像。工程隐蔽或中间验收前48小时以书面形式通知发包人和监理工程师验收的内容、时间、地点。隐蔽工程、中间验收部位必须经发包人和监理单位出具验收合格文件方可进行下道工序的施工，同时做好相应影像资料；验收不合格，按发包人要求限时由承包人负责修改后按上述循序重新验收。未经验收擅自施工的工程将在结算时扣除该部分工程量，并追究承包人的违约责任。结算时以发包人及监理人出具的书面材料为依据</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监理人不能按时进行检查时，应提前</w:t>
      </w:r>
      <w:r>
        <w:rPr>
          <w:rFonts w:hint="eastAsia" w:ascii="宋体" w:hAnsi="宋体" w:eastAsia="宋体" w:cs="宋体"/>
          <w:color w:val="auto"/>
          <w:sz w:val="22"/>
          <w:szCs w:val="22"/>
          <w:highlight w:val="none"/>
          <w:u w:val="single"/>
          <w:lang w:val="en-US" w:eastAsia="zh-CN"/>
        </w:rPr>
        <w:t xml:space="preserve">24</w:t>
      </w:r>
      <w:r>
        <w:rPr>
          <w:rFonts w:hint="eastAsia" w:ascii="宋体" w:hAnsi="宋体" w:eastAsia="宋体" w:cs="宋体"/>
          <w:color w:val="auto"/>
          <w:sz w:val="22"/>
          <w:szCs w:val="22"/>
          <w:highlight w:val="none"/>
        </w:rPr>
        <w:t xml:space="preserve">小时提交书面延期要求。</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lang w:val="en-US" w:eastAsia="zh-CN"/>
        </w:rPr>
        <w:t xml:space="preserve">48</w:t>
      </w:r>
      <w:r>
        <w:rPr>
          <w:rFonts w:hint="eastAsia" w:ascii="宋体" w:hAnsi="宋体" w:eastAsia="宋体" w:cs="宋体"/>
          <w:color w:val="auto"/>
          <w:sz w:val="22"/>
          <w:szCs w:val="22"/>
          <w:highlight w:val="none"/>
        </w:rPr>
        <w:t xml:space="preserve">小时。</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257" w:name="_Toc351203638"/>
      <w:r>
        <w:rPr>
          <w:rFonts w:hint="eastAsia" w:ascii="宋体" w:hAnsi="宋体" w:eastAsia="宋体" w:cs="宋体"/>
          <w:b/>
          <w:bCs w:val="0"/>
          <w:color w:val="auto"/>
          <w:sz w:val="22"/>
          <w:szCs w:val="22"/>
          <w:highlight w:val="none"/>
          <w:lang w:val="en-US" w:eastAsia="zh-CN" w:bidi="ar-SA"/>
        </w:rPr>
        <w:t xml:space="preserve">6. 安全文明施工与环境保护</w:t>
      </w:r>
      <w:bookmarkEnd w:id="257"/>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6.1安全文明施工</w:t>
      </w:r>
      <w:bookmarkEnd w:id="250"/>
      <w:r/>
      <w:bookmarkEnd w:id="251"/>
      <w:r/>
      <w:bookmarkEnd w:id="252"/>
      <w:r/>
      <w:bookmarkEnd w:id="253"/>
      <w:r/>
      <w:bookmarkEnd w:id="254"/>
      <w:r/>
      <w:bookmarkEnd w:id="255"/>
      <w:r/>
      <w:bookmarkEnd w:id="256"/>
      <w:r/>
      <w:r/>
    </w:p>
    <w:p>
      <w:pPr>
        <w:ind w:firstLine="440"/>
        <w:jc w:val="left"/>
        <w:spacing w:line="360" w:lineRule="auto"/>
        <w:rPr>
          <w:rFonts w:hint="eastAsia" w:ascii="宋体" w:hAnsi="宋体" w:eastAsia="宋体" w:cs="宋体"/>
          <w:color w:val="auto"/>
          <w:sz w:val="22"/>
          <w:szCs w:val="22"/>
          <w:highlight w:val="none"/>
        </w:rPr>
        <w:outlineLvl w:val="9"/>
      </w:pPr>
      <w:r/>
      <w:bookmarkStart w:id="258" w:name="_Toc351203639"/>
      <w:r>
        <w:rPr>
          <w:rFonts w:hint="eastAsia" w:ascii="宋体" w:hAnsi="宋体" w:eastAsia="宋体" w:cs="宋体"/>
          <w:color w:val="auto"/>
          <w:sz w:val="22"/>
          <w:szCs w:val="22"/>
          <w:highlight w:val="none"/>
        </w:rPr>
        <w:t xml:space="preserve">6.1.1 项目安全生产的达标目标及相应事项的约定：</w:t>
      </w:r>
      <w:r>
        <w:rPr>
          <w:rFonts w:hint="eastAsia" w:ascii="宋体" w:hAnsi="宋体" w:eastAsia="宋体" w:cs="宋体"/>
          <w:color w:val="auto"/>
          <w:sz w:val="22"/>
          <w:szCs w:val="22"/>
          <w:highlight w:val="none"/>
          <w:u w:val="single"/>
        </w:rPr>
        <w:t xml:space="preserve">按国家及地方主管部门的标准，在项目策划阶段提交初步计划，施工阶段的职业健康、安全和管理计划可与施工组织设计一并提交。提交份数：两份</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6.1.4 关于治安保卫的特别约定：</w:t>
      </w:r>
      <w:r>
        <w:rPr>
          <w:rFonts w:hint="eastAsia" w:ascii="宋体" w:hAnsi="宋体" w:eastAsia="宋体" w:cs="宋体"/>
          <w:color w:val="auto"/>
          <w:sz w:val="22"/>
          <w:szCs w:val="22"/>
          <w:highlight w:val="none"/>
          <w:u w:val="single"/>
        </w:rPr>
        <w:t xml:space="preserve">承包人应承担整个工程的施工安全保卫工作及夜间施工照明的责任，承包人应采取一切合理的预防措施，防止人员伤亡、财产损失事故，费用由承包人承担。承包人生活设施及施工现场应自费配备消防设备，防止火灾发生</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关于编制施工场地治安管理计划的约定：</w:t>
      </w:r>
      <w:r>
        <w:rPr>
          <w:rFonts w:hint="eastAsia" w:ascii="宋体" w:hAnsi="宋体" w:eastAsia="宋体" w:cs="宋体"/>
          <w:color w:val="auto"/>
          <w:sz w:val="22"/>
          <w:szCs w:val="22"/>
          <w:highlight w:val="none"/>
          <w:u w:val="single"/>
        </w:rPr>
        <w:t xml:space="preserve">由承包人编制管理细则交发包人审定后执行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6.1.5 文明施工</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合同当事人对文明施工的要求：</w:t>
      </w:r>
      <w:r>
        <w:rPr>
          <w:rFonts w:hint="eastAsia" w:ascii="宋体" w:hAnsi="宋体" w:eastAsia="宋体" w:cs="宋体"/>
          <w:color w:val="auto"/>
          <w:sz w:val="22"/>
          <w:szCs w:val="22"/>
          <w:highlight w:val="none"/>
          <w:u w:val="single"/>
        </w:rPr>
        <w:t xml:space="preserve">按国家及地方主管部门的标准及发包人要求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6.1.6 关于安全文明施工费支付比例和支付期限的约定：</w:t>
      </w:r>
      <w:r>
        <w:rPr>
          <w:rFonts w:hint="eastAsia" w:ascii="宋体" w:hAnsi="宋体" w:eastAsia="宋体" w:cs="宋体"/>
          <w:color w:val="auto"/>
          <w:sz w:val="22"/>
          <w:szCs w:val="22"/>
          <w:highlight w:val="none"/>
          <w:u w:val="single"/>
          <w:lang w:val="en-US" w:eastAsia="zh-CN"/>
        </w:rPr>
        <w:t xml:space="preserve">按进度支付</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省住房和城乡建设厅关于实施安全文明施工措施费动态计价管理的公告</w:t>
      </w:r>
      <w:r>
        <w:rPr>
          <w:rFonts w:hint="eastAsia" w:ascii="宋体" w:hAnsi="宋体" w:cs="宋体"/>
          <w:color w:val="auto"/>
          <w:sz w:val="22"/>
          <w:szCs w:val="22"/>
          <w:highlight w:val="none"/>
          <w:u w:val="single"/>
          <w:lang w:eastAsia="zh-CN"/>
        </w:rPr>
        <w:t xml:space="preserve">〔2020〕11号</w:t>
      </w:r>
      <w:r>
        <w:rPr>
          <w:rFonts w:hint="eastAsia" w:ascii="宋体" w:hAnsi="宋体" w:eastAsia="宋体" w:cs="宋体"/>
          <w:color w:val="auto"/>
          <w:sz w:val="22"/>
          <w:szCs w:val="22"/>
          <w:highlight w:val="none"/>
          <w:u w:val="single"/>
          <w:lang w:val="en-US" w:eastAsia="zh-CN"/>
        </w:rPr>
        <w:t xml:space="preserve">文</w:t>
      </w:r>
      <w:r>
        <w:rPr>
          <w:rFonts w:hint="eastAsia" w:ascii="宋体" w:hAnsi="宋体" w:eastAsia="宋体" w:cs="宋体"/>
          <w:color w:val="auto"/>
          <w:sz w:val="22"/>
          <w:szCs w:val="22"/>
          <w:highlight w:val="none"/>
          <w:u w:val="single"/>
        </w:rPr>
        <w:t xml:space="preserve">）</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因施工需要，经发包人批准，由承包人办理有关施工场地交通、环卫和施工噪音管理等手续,经过城市道路的施工车辆，必须按交警、城管、运输等部门相关规定执行，由于施工车辆造成的道路、环境等污染，前述内容其责任和费用均由承包人承担。</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 工期和进度</w:t>
      </w:r>
      <w:bookmarkEnd w:id="258"/>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7.1 施工组织设计</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7.1.1 合同当事人约定的施工组织设计应包括的其他内容：</w:t>
      </w:r>
      <w:r>
        <w:rPr>
          <w:rFonts w:hint="eastAsia" w:ascii="宋体" w:hAnsi="宋体" w:eastAsia="宋体" w:cs="宋体"/>
          <w:color w:val="auto"/>
          <w:sz w:val="22"/>
          <w:szCs w:val="22"/>
          <w:highlight w:val="none"/>
          <w:u w:val="single"/>
        </w:rPr>
        <w:t xml:space="preserve">根据发包人要求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7.1.2 施工组织设计的提交和修改</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承包人提交详细施工组织</w:t>
      </w:r>
      <w:r>
        <w:rPr>
          <w:rFonts w:hint="eastAsia" w:ascii="宋体" w:hAnsi="宋体" w:cs="宋体"/>
          <w:color w:val="auto"/>
          <w:sz w:val="22"/>
          <w:szCs w:val="22"/>
          <w:highlight w:val="none"/>
          <w:lang w:eastAsia="zh-CN"/>
        </w:rPr>
        <w:t xml:space="preserve">设计期限</w:t>
      </w:r>
      <w:r>
        <w:rPr>
          <w:rFonts w:hint="eastAsia" w:ascii="宋体" w:hAnsi="宋体" w:eastAsia="宋体" w:cs="宋体"/>
          <w:color w:val="auto"/>
          <w:sz w:val="22"/>
          <w:szCs w:val="22"/>
          <w:highlight w:val="none"/>
        </w:rPr>
        <w:t xml:space="preserve">约定：</w:t>
      </w:r>
      <w:r>
        <w:rPr>
          <w:rFonts w:hint="eastAsia" w:ascii="宋体" w:hAnsi="宋体" w:eastAsia="宋体" w:cs="宋体"/>
          <w:color w:val="auto"/>
          <w:sz w:val="22"/>
          <w:szCs w:val="22"/>
          <w:highlight w:val="none"/>
          <w:u w:val="single"/>
        </w:rPr>
        <w:t xml:space="preserve">中标后5日内，提交计划2份。</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发包人和监理人在收到详细的施工组织设计后确认或提出修改意见的期限：</w:t>
      </w:r>
      <w:r>
        <w:rPr>
          <w:rFonts w:hint="eastAsia" w:ascii="宋体" w:hAnsi="宋体" w:eastAsia="宋体" w:cs="宋体"/>
          <w:color w:val="auto"/>
          <w:sz w:val="22"/>
          <w:szCs w:val="22"/>
          <w:highlight w:val="none"/>
          <w:u w:val="single"/>
        </w:rPr>
        <w:t xml:space="preserve">收到合格的资料后7日</w:t>
      </w:r>
      <w:r>
        <w:rPr>
          <w:rFonts w:hint="eastAsia" w:ascii="宋体" w:hAnsi="宋体" w:cs="宋体"/>
          <w:color w:val="auto"/>
          <w:sz w:val="22"/>
          <w:szCs w:val="22"/>
          <w:highlight w:val="none"/>
          <w:u w:val="single"/>
          <w:lang w:eastAsia="zh-CN"/>
        </w:rPr>
        <w:t xml:space="preserve">内</w:t>
      </w:r>
      <w:r>
        <w:rPr>
          <w:rFonts w:hint="eastAsia" w:ascii="宋体" w:hAnsi="宋体" w:eastAsia="宋体" w:cs="宋体"/>
          <w:color w:val="auto"/>
          <w:sz w:val="22"/>
          <w:szCs w:val="22"/>
          <w:highlight w:val="none"/>
          <w:u w:val="single"/>
        </w:rPr>
        <w:t xml:space="preserve">完成。</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w:t>
      </w:r>
      <w:bookmarkStart w:id="259" w:name="_Toc312678005"/>
      <w:r/>
      <w:bookmarkStart w:id="260" w:name="_Toc300934966"/>
      <w:r/>
      <w:bookmarkStart w:id="261" w:name="_Toc297123514"/>
      <w:r/>
      <w:bookmarkStart w:id="262" w:name="_Toc312677479"/>
      <w:r/>
      <w:bookmarkStart w:id="263" w:name="_Toc304295541"/>
      <w:r/>
      <w:bookmarkStart w:id="264" w:name="_Toc303539123"/>
      <w:r/>
      <w:bookmarkStart w:id="265" w:name="_Toc297216173"/>
      <w:r>
        <w:rPr>
          <w:rFonts w:hint="eastAsia" w:ascii="宋体" w:hAnsi="宋体" w:eastAsia="宋体" w:cs="宋体"/>
          <w:b/>
          <w:bCs w:val="0"/>
          <w:color w:val="auto"/>
          <w:sz w:val="22"/>
          <w:szCs w:val="22"/>
          <w:highlight w:val="none"/>
          <w:lang w:val="en-US" w:eastAsia="zh-CN" w:bidi="ar-SA"/>
        </w:rPr>
        <w:t xml:space="preserve">.2 施工进度计划</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7.2.2 施工进度计划的修订</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发包人和监理人在收到修订的施工进度计划后确认或提出修改意见的期限：</w:t>
      </w:r>
      <w:r>
        <w:rPr>
          <w:rFonts w:hint="eastAsia" w:ascii="宋体" w:hAnsi="宋体" w:eastAsia="宋体" w:cs="宋体"/>
          <w:color w:val="auto"/>
          <w:sz w:val="22"/>
          <w:szCs w:val="22"/>
          <w:highlight w:val="none"/>
          <w:u w:val="single"/>
        </w:rPr>
        <w:t xml:space="preserve">收到合格的资料后7日</w:t>
      </w:r>
      <w:r>
        <w:rPr>
          <w:rFonts w:hint="eastAsia" w:ascii="宋体" w:hAnsi="宋体" w:cs="宋体"/>
          <w:color w:val="auto"/>
          <w:sz w:val="22"/>
          <w:szCs w:val="22"/>
          <w:highlight w:val="none"/>
          <w:u w:val="single"/>
          <w:lang w:eastAsia="zh-CN"/>
        </w:rPr>
        <w:t xml:space="preserve">内</w:t>
      </w:r>
      <w:r>
        <w:rPr>
          <w:rFonts w:hint="eastAsia" w:ascii="宋体" w:hAnsi="宋体" w:eastAsia="宋体" w:cs="宋体"/>
          <w:color w:val="auto"/>
          <w:sz w:val="22"/>
          <w:szCs w:val="22"/>
          <w:highlight w:val="none"/>
          <w:u w:val="single"/>
        </w:rPr>
        <w:t xml:space="preserve">完成。</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承包人提交项目进度计划的份数和时间：中标后5日内，提交计划2份。</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工程建设过程中出现如下情况，经发包人书</w:t>
      </w:r>
      <w:r>
        <w:rPr>
          <w:rFonts w:hint="eastAsia" w:ascii="宋体" w:hAnsi="宋体" w:cs="宋体"/>
          <w:color w:val="auto"/>
          <w:sz w:val="22"/>
          <w:szCs w:val="22"/>
          <w:highlight w:val="none"/>
          <w:u w:val="single"/>
          <w:lang w:eastAsia="zh-CN"/>
        </w:rPr>
        <w:t xml:space="preserve">面签</w:t>
      </w:r>
      <w:r>
        <w:rPr>
          <w:rFonts w:hint="eastAsia" w:ascii="宋体" w:hAnsi="宋体" w:eastAsia="宋体" w:cs="宋体"/>
          <w:color w:val="auto"/>
          <w:sz w:val="22"/>
          <w:szCs w:val="22"/>
          <w:highlight w:val="none"/>
          <w:u w:val="single"/>
        </w:rPr>
        <w:t xml:space="preserve">字确认后，工期相应顺延。</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（1）不可抗力因素导致工程停工且在关键线路上；</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（2）由于发包人、政府及行政主管部门原因发生变更（包括发包人征地拆迁影响）而引起的全面连续停工超过60日历日以上的部分。</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除以上情况外，</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任何情况下工期均不得顺延。承包人应充分考虑各种影响工期的不利因素,包</w:t>
      </w:r>
      <w:r>
        <w:rPr>
          <w:rFonts w:hint="eastAsia" w:ascii="宋体" w:hAnsi="宋体" w:cs="宋体"/>
          <w:color w:val="auto"/>
          <w:sz w:val="22"/>
          <w:szCs w:val="22"/>
          <w:highlight w:val="none"/>
          <w:u w:val="single"/>
          <w:lang w:eastAsia="zh-CN"/>
        </w:rPr>
        <w:t xml:space="preserve">括但</w:t>
      </w:r>
      <w:r>
        <w:rPr>
          <w:rFonts w:hint="eastAsia" w:ascii="宋体" w:hAnsi="宋体" w:eastAsia="宋体" w:cs="宋体"/>
          <w:color w:val="auto"/>
          <w:sz w:val="22"/>
          <w:szCs w:val="22"/>
          <w:highlight w:val="none"/>
          <w:u w:val="single"/>
        </w:rPr>
        <w:t xml:space="preserve">不限于如自然因素，天气因素，非本合同项下工程项目与本合同项下工程项目的交叉施工，中高考，大气污染防治应急响应停工，政府举办大型活动，施工机械设备、材料、人员的市场供应情况波动，施工图纸或设计文件及其他有关文件未能被有关行政主管部门（含施工图审查机构）认可等。</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7.3 开工</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7.3.1 开工准备</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关于承包人提交工程开工报审表的期限：</w:t>
      </w:r>
      <w:r>
        <w:rPr>
          <w:rFonts w:hint="eastAsia" w:ascii="宋体" w:hAnsi="宋体" w:eastAsia="宋体" w:cs="宋体"/>
          <w:color w:val="auto"/>
          <w:sz w:val="22"/>
          <w:szCs w:val="22"/>
          <w:highlight w:val="none"/>
          <w:u w:val="single"/>
          <w:lang w:val="en-US" w:eastAsia="zh-CN"/>
        </w:rPr>
        <w:t xml:space="preserve">合同签订后7日内</w:t>
      </w:r>
      <w:r>
        <w:rPr>
          <w:rFonts w:hint="eastAsia" w:ascii="宋体" w:hAnsi="宋体" w:eastAsia="宋体" w:cs="宋体"/>
          <w:color w:val="auto"/>
          <w:sz w:val="22"/>
          <w:szCs w:val="22"/>
          <w:highlight w:val="none"/>
          <w:lang w:val="en-US" w:eastAsia="zh-CN"/>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关于发包人应完成的其他开工准备工作及期限：</w:t>
      </w:r>
      <w:r>
        <w:rPr>
          <w:rFonts w:hint="eastAsia" w:ascii="宋体" w:hAnsi="宋体" w:eastAsia="宋体" w:cs="宋体"/>
          <w:color w:val="auto"/>
          <w:sz w:val="22"/>
          <w:szCs w:val="22"/>
          <w:highlight w:val="none"/>
          <w:u w:val="single"/>
          <w:lang w:val="en-US" w:eastAsia="zh-CN"/>
        </w:rPr>
        <w:t xml:space="preserve">开工前发包人提供施工用水源及电源，水、电费用由中标人承担；开工前组织图纸会审、设计交底和地下管线交底会议</w:t>
      </w:r>
      <w:r>
        <w:rPr>
          <w:rFonts w:hint="eastAsia" w:ascii="宋体" w:hAnsi="宋体" w:eastAsia="宋体" w:cs="宋体"/>
          <w:color w:val="auto"/>
          <w:sz w:val="22"/>
          <w:szCs w:val="22"/>
          <w:highlight w:val="none"/>
          <w:lang w:val="en-US" w:eastAsia="zh-CN"/>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关于承包人应完成的其他开工准备工作及期限：</w:t>
      </w:r>
      <w:r>
        <w:rPr>
          <w:rFonts w:hint="eastAsia" w:ascii="宋体" w:hAnsi="宋体" w:eastAsia="宋体" w:cs="宋体"/>
          <w:color w:val="auto"/>
          <w:sz w:val="22"/>
          <w:szCs w:val="22"/>
          <w:highlight w:val="none"/>
          <w:u w:val="single"/>
          <w:lang w:val="en-US" w:eastAsia="zh-CN"/>
        </w:rPr>
        <w:t xml:space="preserve">遵守政府有关主管部门对施工场地交通、施工噪音、环境保护和安全生产等的管理规定，按规定办理有关手续，并以书面形式通知发包人</w:t>
      </w:r>
      <w:r>
        <w:rPr>
          <w:rFonts w:hint="eastAsia" w:ascii="宋体" w:hAnsi="宋体" w:eastAsia="宋体" w:cs="宋体"/>
          <w:color w:val="auto"/>
          <w:sz w:val="22"/>
          <w:szCs w:val="22"/>
          <w:highlight w:val="none"/>
          <w:lang w:val="en-US" w:eastAsia="zh-CN"/>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7.3.2开工通知</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因发包人原因造成监理人未能在计划开工日期之日起</w:t>
      </w:r>
      <w:r>
        <w:rPr>
          <w:rFonts w:hint="eastAsia" w:ascii="宋体" w:hAnsi="宋体" w:eastAsia="宋体" w:cs="宋体"/>
          <w:color w:val="auto"/>
          <w:sz w:val="22"/>
          <w:szCs w:val="22"/>
          <w:highlight w:val="none"/>
          <w:u w:val="single"/>
          <w:lang w:val="en-US" w:eastAsia="zh-CN"/>
        </w:rPr>
        <w:t xml:space="preserve">180</w:t>
      </w:r>
      <w:r>
        <w:rPr>
          <w:rFonts w:hint="eastAsia" w:ascii="宋体" w:hAnsi="宋体" w:eastAsia="宋体" w:cs="宋体"/>
          <w:color w:val="auto"/>
          <w:sz w:val="22"/>
          <w:szCs w:val="22"/>
          <w:highlight w:val="none"/>
        </w:rPr>
        <w:t xml:space="preserve">天内发出开工通知的，承包人有权提出价格调整要求，或者解除合同。</w:t>
      </w:r>
      <w:bookmarkEnd w:id="259"/>
      <w:r/>
      <w:bookmarkEnd w:id="260"/>
      <w:r/>
      <w:bookmarkEnd w:id="261"/>
      <w:r/>
      <w:bookmarkEnd w:id="262"/>
      <w:r/>
      <w:bookmarkEnd w:id="263"/>
      <w:r/>
      <w:bookmarkEnd w:id="264"/>
      <w:r/>
      <w:bookmarkEnd w:id="265"/>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7.4 测量放线</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7.4.1发包人通过监理人向承包人提供测量基准点、基准线和水准点及其书面资料的期限：</w:t>
      </w:r>
      <w:r>
        <w:rPr>
          <w:rFonts w:hint="eastAsia" w:ascii="宋体" w:hAnsi="宋体" w:eastAsia="宋体" w:cs="宋体"/>
          <w:color w:val="auto"/>
          <w:sz w:val="22"/>
          <w:szCs w:val="22"/>
          <w:highlight w:val="none"/>
          <w:u w:val="single"/>
          <w:lang w:val="en-US" w:eastAsia="zh-CN"/>
        </w:rPr>
        <w:t xml:space="preserve">合同签订后7日内</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w:t>
      </w:r>
      <w:bookmarkStart w:id="266" w:name="_Toc312677484"/>
      <w:r/>
      <w:bookmarkStart w:id="267" w:name="_Toc297123516"/>
      <w:r/>
      <w:bookmarkStart w:id="268" w:name="_Toc297216175"/>
      <w:r/>
      <w:bookmarkStart w:id="269" w:name="_Toc300934968"/>
      <w:r/>
      <w:bookmarkStart w:id="270" w:name="_Toc304295546"/>
      <w:r/>
      <w:bookmarkStart w:id="271" w:name="_Toc312678010"/>
      <w:r/>
      <w:bookmarkStart w:id="272" w:name="_Toc303539125"/>
      <w:r>
        <w:rPr>
          <w:rFonts w:hint="eastAsia" w:ascii="宋体" w:hAnsi="宋体" w:eastAsia="宋体" w:cs="宋体"/>
          <w:b/>
          <w:bCs w:val="0"/>
          <w:color w:val="auto"/>
          <w:sz w:val="22"/>
          <w:szCs w:val="22"/>
          <w:highlight w:val="none"/>
          <w:lang w:val="en-US" w:eastAsia="zh-CN" w:bidi="ar-SA"/>
        </w:rPr>
        <w:t xml:space="preserve">.5 工期延误</w:t>
      </w:r>
      <w:bookmarkEnd w:id="266"/>
      <w:r/>
      <w:bookmarkEnd w:id="267"/>
      <w:r/>
      <w:bookmarkEnd w:id="268"/>
      <w:r/>
      <w:bookmarkEnd w:id="269"/>
      <w:r/>
      <w:bookmarkEnd w:id="270"/>
      <w:r/>
      <w:bookmarkEnd w:id="271"/>
      <w:r/>
      <w:bookmarkEnd w:id="272"/>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7.5.1 因发包人原因导致工期延误</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（7）因发包人原因导致工期延误的其他情形：</w:t>
      </w:r>
      <w:r>
        <w:rPr>
          <w:rFonts w:hint="eastAsia" w:ascii="宋体" w:hAnsi="宋体" w:eastAsia="宋体" w:cs="宋体"/>
          <w:color w:val="auto"/>
          <w:sz w:val="22"/>
          <w:szCs w:val="22"/>
          <w:highlight w:val="none"/>
          <w:u w:val="single"/>
        </w:rPr>
        <w:t xml:space="preserve">关键线路上因发包人原因导致工期延误，工期相应顺延，但发包人不向承包人补偿任何工期延误费用</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w:t>
      </w:r>
      <w:bookmarkStart w:id="273" w:name="_Toc318581169"/>
      <w:r/>
      <w:bookmarkStart w:id="274" w:name="_Toc312677486"/>
      <w:r/>
      <w:bookmarkStart w:id="275" w:name="_Toc312678012"/>
      <w:r/>
      <w:bookmarkStart w:id="276" w:name="_Toc297123518"/>
      <w:r/>
      <w:bookmarkStart w:id="277" w:name="_Toc300934970"/>
      <w:r/>
      <w:bookmarkStart w:id="278" w:name="_Toc304295548"/>
      <w:r/>
      <w:bookmarkStart w:id="279" w:name="_Toc297216177"/>
      <w:r/>
      <w:bookmarkStart w:id="280" w:name="_Toc303539127"/>
      <w:r>
        <w:rPr>
          <w:rFonts w:hint="eastAsia" w:ascii="宋体" w:hAnsi="宋体" w:eastAsia="宋体" w:cs="宋体"/>
          <w:color w:val="auto"/>
          <w:sz w:val="22"/>
          <w:szCs w:val="22"/>
          <w:highlight w:val="none"/>
        </w:rPr>
        <w:t xml:space="preserve">.5.2 因承包人原因导致工期延误</w:t>
      </w:r>
      <w:bookmarkEnd w:id="273"/>
      <w:r/>
      <w:bookmarkEnd w:id="274"/>
      <w:r/>
      <w:bookmarkEnd w:id="275"/>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因</w:t>
      </w:r>
      <w:bookmarkStart w:id="281" w:name="_Toc318581170"/>
      <w:r/>
      <w:bookmarkStart w:id="282" w:name="_Toc312678013"/>
      <w:r/>
      <w:bookmarkStart w:id="283" w:name="_Toc312677487"/>
      <w:r>
        <w:rPr>
          <w:rFonts w:hint="eastAsia" w:ascii="宋体" w:hAnsi="宋体" w:eastAsia="宋体" w:cs="宋体"/>
          <w:color w:val="auto"/>
          <w:sz w:val="22"/>
          <w:szCs w:val="22"/>
          <w:highlight w:val="none"/>
        </w:rPr>
        <w:t xml:space="preserve">承包人原因造成工期延误，逾期竣工违约金的计算方法为：</w:t>
      </w:r>
      <w:r>
        <w:rPr>
          <w:rFonts w:hint="eastAsia" w:ascii="宋体" w:hAnsi="宋体" w:eastAsia="宋体" w:cs="宋体"/>
          <w:color w:val="auto"/>
          <w:sz w:val="22"/>
          <w:szCs w:val="22"/>
          <w:highlight w:val="none"/>
          <w:u w:val="single"/>
        </w:rPr>
        <w:t xml:space="preserve">每逾期一天按合同价款的千分之一向发包人支付违约金，逾期超过10天，每天按合同总价款的千分之三支付违约金，同时发包人有权解除合同，承包人需在发包人提出解除合同后5天内撤场，否则，每逾期一天按合同价款的1%向发包人支付违约金，发包人并有权另行委托第三方将承包人清理出现场，由此发生的费用由承包人承担</w:t>
      </w:r>
      <w:r>
        <w:rPr>
          <w:rFonts w:hint="eastAsia" w:ascii="宋体" w:hAnsi="宋体" w:eastAsia="宋体" w:cs="宋体"/>
          <w:color w:val="auto"/>
          <w:sz w:val="22"/>
          <w:szCs w:val="22"/>
          <w:highlight w:val="none"/>
        </w:rPr>
        <w:t xml:space="preserve">。</w:t>
      </w:r>
      <w:bookmarkEnd w:id="276"/>
      <w:r/>
      <w:bookmarkEnd w:id="277"/>
      <w:r/>
      <w:bookmarkEnd w:id="278"/>
      <w:r/>
      <w:bookmarkEnd w:id="279"/>
      <w:r/>
      <w:bookmarkEnd w:id="280"/>
      <w:r/>
      <w:bookmarkEnd w:id="281"/>
      <w:r/>
      <w:bookmarkEnd w:id="282"/>
      <w:r/>
      <w:bookmarkEnd w:id="283"/>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因承包人原因造成工期延误，逾</w:t>
      </w:r>
      <w:bookmarkStart w:id="284" w:name="_Toc318581171"/>
      <w:r/>
      <w:bookmarkStart w:id="285" w:name="_Toc312678014"/>
      <w:r>
        <w:rPr>
          <w:rFonts w:hint="eastAsia" w:ascii="宋体" w:hAnsi="宋体" w:eastAsia="宋体" w:cs="宋体"/>
          <w:color w:val="auto"/>
          <w:sz w:val="22"/>
          <w:szCs w:val="22"/>
          <w:highlight w:val="none"/>
        </w:rPr>
        <w:t xml:space="preserve">期竣工违约金的上限：</w:t>
      </w:r>
      <w:r>
        <w:rPr>
          <w:rFonts w:hint="eastAsia" w:ascii="宋体" w:hAnsi="宋体" w:eastAsia="宋体" w:cs="宋体"/>
          <w:color w:val="auto"/>
          <w:sz w:val="22"/>
          <w:szCs w:val="22"/>
          <w:highlight w:val="none"/>
          <w:u w:val="single"/>
        </w:rPr>
        <w:t xml:space="preserve">合同总价款的20%</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关于因承包人原因导致工期延误的补充：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（1）若承包人在上一个关键节点拖期，经过赶工在下一个关键节点赶回工期的，发包人可以不予追究承包人上一个关键节点拖期的违约金；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（2）若承包人在上一个关键节点拖期，而下一个关键节点仍然拖期的，承包人应按照合同约定，加倍向发包人支付违约金，直至承包人在某一个关键节点赶回工期为止；</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（3）若承包人在关键节点拖期，经过赶工在合同总工期要求的时间内竣工验收合格并经发包人确认的，发包人可以减半追究承包人因关键节点拖期而应支付的违约金，赶工增加所有费用均由承包人自行承担。</w:t>
      </w:r>
      <w:r/>
    </w:p>
    <w:p>
      <w:pPr>
        <w:ind w:firstLine="55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因承包人原因，工期最长延误不得超过5天，如工期延误超过5天，发包人有权解除合同。</w:t>
      </w:r>
      <w:bookmarkEnd w:id="284"/>
      <w:r/>
      <w:bookmarkEnd w:id="285"/>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w:t>
      </w:r>
      <w:bookmarkStart w:id="286" w:name="_Toc304295549"/>
      <w:r/>
      <w:bookmarkStart w:id="287" w:name="_Toc297216178"/>
      <w:r/>
      <w:bookmarkStart w:id="288" w:name="_Toc303539128"/>
      <w:r/>
      <w:bookmarkStart w:id="289" w:name="_Toc297123519"/>
      <w:r/>
      <w:bookmarkStart w:id="290" w:name="_Toc300934971"/>
      <w:r/>
      <w:bookmarkStart w:id="291" w:name="_Toc312678015"/>
      <w:r>
        <w:rPr>
          <w:rFonts w:hint="eastAsia" w:ascii="宋体" w:hAnsi="宋体" w:eastAsia="宋体" w:cs="宋体"/>
          <w:b/>
          <w:bCs w:val="0"/>
          <w:color w:val="auto"/>
          <w:sz w:val="22"/>
          <w:szCs w:val="22"/>
          <w:highlight w:val="none"/>
          <w:lang w:val="en-US" w:eastAsia="zh-CN" w:bidi="ar-SA"/>
        </w:rPr>
        <w:t xml:space="preserve">.6 不</w:t>
      </w:r>
      <w:bookmarkEnd w:id="286"/>
      <w:r/>
      <w:bookmarkEnd w:id="287"/>
      <w:r/>
      <w:bookmarkEnd w:id="288"/>
      <w:r/>
      <w:bookmarkEnd w:id="289"/>
      <w:r/>
      <w:bookmarkEnd w:id="290"/>
      <w:r/>
      <w:bookmarkEnd w:id="291"/>
      <w:r>
        <w:rPr>
          <w:rFonts w:hint="eastAsia" w:ascii="宋体" w:hAnsi="宋体" w:eastAsia="宋体" w:cs="宋体"/>
          <w:b/>
          <w:bCs w:val="0"/>
          <w:color w:val="auto"/>
          <w:sz w:val="22"/>
          <w:szCs w:val="22"/>
          <w:highlight w:val="none"/>
          <w:lang w:val="en-US" w:eastAsia="zh-CN" w:bidi="ar-SA"/>
        </w:rPr>
        <w:t xml:space="preserve">利物质条件</w:t>
      </w:r>
      <w:r/>
    </w:p>
    <w:p>
      <w:pPr>
        <w:ind w:firstLine="440"/>
        <w:jc w:val="left"/>
        <w:spacing w:line="360" w:lineRule="auto"/>
        <w:rPr>
          <w:rFonts w:hint="eastAsia" w:ascii="宋体" w:hAnsi="宋体" w:eastAsia="宋体" w:cs="宋体"/>
          <w:color w:val="auto"/>
          <w:sz w:val="22"/>
          <w:szCs w:val="22"/>
          <w:highlight w:val="none"/>
        </w:rPr>
        <w:outlineLvl w:val="9"/>
      </w:pPr>
      <w:r/>
      <w:bookmarkStart w:id="292" w:name="_Toc318581172"/>
      <w:r/>
      <w:bookmarkStart w:id="293" w:name="_Toc300934972"/>
      <w:r/>
      <w:bookmarkStart w:id="294" w:name="_Toc303539129"/>
      <w:r/>
      <w:bookmarkStart w:id="295" w:name="_Toc297216179"/>
      <w:r/>
      <w:bookmarkStart w:id="296" w:name="_Toc304295550"/>
      <w:r/>
      <w:bookmarkStart w:id="297" w:name="_Toc297123520"/>
      <w:r/>
      <w:bookmarkStart w:id="298" w:name="_Toc312678016"/>
      <w:r>
        <w:rPr>
          <w:rFonts w:hint="eastAsia" w:ascii="宋体" w:hAnsi="宋体" w:eastAsia="宋体" w:cs="宋体"/>
          <w:color w:val="auto"/>
          <w:sz w:val="22"/>
          <w:szCs w:val="22"/>
          <w:highlight w:val="none"/>
        </w:rPr>
        <w:t xml:space="preserve">不利物质条件的其他情形和有关约定：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292"/>
      <w:r/>
      <w:bookmarkEnd w:id="293"/>
      <w:r/>
      <w:bookmarkEnd w:id="294"/>
      <w:r/>
      <w:bookmarkEnd w:id="295"/>
      <w:r/>
      <w:bookmarkEnd w:id="296"/>
      <w:r/>
      <w:bookmarkEnd w:id="297"/>
      <w:r/>
      <w:bookmarkEnd w:id="298"/>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w:t>
      </w:r>
      <w:bookmarkStart w:id="299" w:name="_Toc297123521"/>
      <w:r/>
      <w:bookmarkStart w:id="300" w:name="_Toc304295551"/>
      <w:r/>
      <w:bookmarkStart w:id="301" w:name="_Toc300934973"/>
      <w:r/>
      <w:bookmarkStart w:id="302" w:name="_Toc303539130"/>
      <w:r/>
      <w:bookmarkStart w:id="303" w:name="_Toc312678017"/>
      <w:r/>
      <w:bookmarkStart w:id="304" w:name="_Toc297216180"/>
      <w:r>
        <w:rPr>
          <w:rFonts w:hint="eastAsia" w:ascii="宋体" w:hAnsi="宋体" w:eastAsia="宋体" w:cs="宋体"/>
          <w:b/>
          <w:bCs w:val="0"/>
          <w:color w:val="auto"/>
          <w:sz w:val="22"/>
          <w:szCs w:val="22"/>
          <w:highlight w:val="none"/>
          <w:lang w:val="en-US" w:eastAsia="zh-CN" w:bidi="ar-SA"/>
        </w:rPr>
        <w:t xml:space="preserve">.7异常恶劣的气候条件</w:t>
      </w:r>
      <w:bookmarkEnd w:id="299"/>
      <w:r/>
      <w:bookmarkEnd w:id="300"/>
      <w:r/>
      <w:bookmarkEnd w:id="301"/>
      <w:r/>
      <w:bookmarkEnd w:id="302"/>
      <w:r/>
      <w:bookmarkEnd w:id="303"/>
      <w:r/>
      <w:bookmarkEnd w:id="304"/>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发包人和承包人同意以下情形视为异常恶劣的气候条件：</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r>
        <w:rPr>
          <w:rFonts w:hint="eastAsia" w:ascii="宋体" w:hAnsi="宋体" w:eastAsia="宋体" w:cs="宋体"/>
          <w:color w:val="auto"/>
          <w:sz w:val="22"/>
          <w:szCs w:val="22"/>
          <w:highlight w:val="none"/>
          <w:u w:val="single"/>
          <w:lang w:val="en-US" w:eastAsia="zh-CN"/>
        </w:rPr>
        <w:t xml:space="preserve">另行协商</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7.9 提前竣工的奖励</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7.9.2提前竣工的奖励：</w:t>
      </w:r>
      <w:r>
        <w:rPr>
          <w:rFonts w:hint="eastAsia" w:ascii="宋体" w:hAnsi="宋体" w:eastAsia="宋体" w:cs="宋体"/>
          <w:color w:val="auto"/>
          <w:sz w:val="22"/>
          <w:szCs w:val="22"/>
          <w:highlight w:val="none"/>
          <w:u w:val="single"/>
          <w:lang w:val="en-US" w:eastAsia="zh-CN"/>
        </w:rPr>
        <w:t xml:space="preserve">无</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305" w:name="_Toc351203640"/>
      <w:r>
        <w:rPr>
          <w:rFonts w:hint="eastAsia" w:ascii="宋体" w:hAnsi="宋体" w:eastAsia="宋体" w:cs="宋体"/>
          <w:b/>
          <w:bCs w:val="0"/>
          <w:color w:val="auto"/>
          <w:sz w:val="22"/>
          <w:szCs w:val="22"/>
          <w:highlight w:val="none"/>
          <w:lang w:val="en-US" w:eastAsia="zh-CN" w:bidi="ar-SA"/>
        </w:rPr>
        <w:t xml:space="preserve">8. 材料与设备</w:t>
      </w:r>
      <w:bookmarkEnd w:id="240"/>
      <w:r/>
      <w:bookmarkEnd w:id="241"/>
      <w:r/>
      <w:bookmarkEnd w:id="242"/>
      <w:r/>
      <w:bookmarkEnd w:id="243"/>
      <w:r/>
      <w:bookmarkEnd w:id="244"/>
      <w:r/>
      <w:bookmarkEnd w:id="245"/>
      <w:r/>
      <w:bookmarkEnd w:id="246"/>
      <w:r/>
      <w:bookmarkEnd w:id="247"/>
      <w:r/>
      <w:bookmarkEnd w:id="248"/>
      <w:r/>
      <w:bookmarkEnd w:id="249"/>
      <w:r/>
      <w:bookmarkEnd w:id="305"/>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8</w:t>
      </w:r>
      <w:bookmarkStart w:id="306" w:name="_Toc312678019"/>
      <w:r/>
      <w:bookmarkStart w:id="307" w:name="_Toc280868654"/>
      <w:r/>
      <w:bookmarkStart w:id="308" w:name="_Toc292559372"/>
      <w:r/>
      <w:bookmarkStart w:id="309" w:name="_Toc296346668"/>
      <w:r/>
      <w:bookmarkStart w:id="310" w:name="_Toc304295556"/>
      <w:r/>
      <w:bookmarkStart w:id="311" w:name="_Toc297048353"/>
      <w:r/>
      <w:bookmarkStart w:id="312" w:name="_Toc300934979"/>
      <w:r/>
      <w:bookmarkStart w:id="313" w:name="_Toc292559877"/>
      <w:r/>
      <w:bookmarkStart w:id="314" w:name="_Toc297120467"/>
      <w:r/>
      <w:bookmarkStart w:id="315" w:name="_Toc296347166"/>
      <w:r/>
      <w:bookmarkStart w:id="316" w:name="_Toc303539136"/>
      <w:r/>
      <w:bookmarkStart w:id="317" w:name="_Toc296503167"/>
      <w:r/>
      <w:bookmarkStart w:id="318" w:name="_Toc296891207"/>
      <w:r/>
      <w:bookmarkStart w:id="319" w:name="_Toc296944506"/>
      <w:r/>
      <w:bookmarkStart w:id="320" w:name="_Toc296890995"/>
      <w:r/>
      <w:bookmarkStart w:id="321" w:name="_Toc297216186"/>
      <w:r/>
      <w:bookmarkStart w:id="322" w:name="_Toc297123527"/>
      <w:r/>
      <w:bookmarkStart w:id="323" w:name="_Toc312677493"/>
      <w:r/>
      <w:bookmarkStart w:id="324" w:name="_Toc280868655"/>
      <w:r/>
      <w:bookmarkStart w:id="325" w:name="_Toc267251424"/>
      <w:r/>
      <w:bookmarkStart w:id="326" w:name="_Toc280868656"/>
      <w:r>
        <w:rPr>
          <w:rFonts w:hint="eastAsia" w:ascii="宋体" w:hAnsi="宋体" w:eastAsia="宋体" w:cs="宋体"/>
          <w:b/>
          <w:bCs w:val="0"/>
          <w:color w:val="auto"/>
          <w:sz w:val="22"/>
          <w:szCs w:val="22"/>
          <w:highlight w:val="none"/>
          <w:lang w:val="en-US" w:eastAsia="zh-CN" w:bidi="ar-SA"/>
        </w:rPr>
        <w:t xml:space="preserve">.4材料与工程设备的保管与使用</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8</w:t>
      </w:r>
      <w:bookmarkStart w:id="327" w:name="_Toc292559373"/>
      <w:r/>
      <w:bookmarkStart w:id="328" w:name="_Toc292559878"/>
      <w:r/>
      <w:bookmarkStart w:id="329" w:name="_Toc318581173"/>
      <w:r/>
      <w:bookmarkStart w:id="330" w:name="_Toc296346669"/>
      <w:r/>
      <w:bookmarkStart w:id="331" w:name="_Toc296347167"/>
      <w:r/>
      <w:bookmarkStart w:id="332" w:name="_Toc297216187"/>
      <w:r/>
      <w:bookmarkStart w:id="333" w:name="_Toc303539137"/>
      <w:r/>
      <w:bookmarkStart w:id="334" w:name="_Toc296944507"/>
      <w:r/>
      <w:bookmarkStart w:id="335" w:name="_Toc312677494"/>
      <w:r/>
      <w:bookmarkStart w:id="336" w:name="_Toc296503168"/>
      <w:r/>
      <w:bookmarkStart w:id="337" w:name="_Toc296891208"/>
      <w:r/>
      <w:bookmarkStart w:id="338" w:name="_Toc296890996"/>
      <w:r/>
      <w:bookmarkStart w:id="339" w:name="_Toc300934980"/>
      <w:r/>
      <w:bookmarkStart w:id="340" w:name="_Toc312678020"/>
      <w:r/>
      <w:bookmarkStart w:id="341" w:name="_Toc297123528"/>
      <w:r/>
      <w:bookmarkStart w:id="342" w:name="_Toc297120468"/>
      <w:r/>
      <w:bookmarkStart w:id="343" w:name="_Toc297048354"/>
      <w:r/>
      <w:bookmarkStart w:id="344" w:name="_Toc304295557"/>
      <w:r>
        <w:rPr>
          <w:rFonts w:hint="eastAsia" w:ascii="宋体" w:hAnsi="宋体" w:eastAsia="宋体" w:cs="宋体"/>
          <w:color w:val="auto"/>
          <w:sz w:val="22"/>
          <w:szCs w:val="22"/>
          <w:highlight w:val="none"/>
        </w:rPr>
        <w:t xml:space="preserve">.4.1发包人供应的材料设备的保管费用的承担：</w:t>
      </w:r>
      <w:r>
        <w:rPr>
          <w:rFonts w:hint="eastAsia" w:ascii="宋体" w:hAnsi="宋体" w:eastAsia="宋体" w:cs="宋体"/>
          <w:color w:val="auto"/>
          <w:sz w:val="22"/>
          <w:szCs w:val="22"/>
          <w:highlight w:val="none"/>
          <w:u w:val="single"/>
        </w:rPr>
        <w:t xml:space="preserve">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关于材料与设备的补充：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（1）承包人采购的材料除应符合国家及主管部门规定外，还应符合有关规范、设计规定的质量要求，且须执行合同要求，所有材料应具有相应的质量合格证和必要的检验报告等产品证明，否则发包人</w:t>
      </w:r>
      <w:r>
        <w:rPr>
          <w:rFonts w:hint="eastAsia" w:ascii="宋体" w:hAnsi="宋体" w:eastAsia="宋体" w:cs="宋体"/>
          <w:color w:val="auto"/>
          <w:sz w:val="22"/>
          <w:szCs w:val="22"/>
          <w:highlight w:val="none"/>
          <w:u w:val="single"/>
        </w:rPr>
        <w:t xml:space="preserve">或监理人有权拒绝使用或确认，由此产生的损失由承包人自行承担。承包人应严格按照图纸及相关规范规定的规格、质量等级、技术要求等采购施工（审计结案前若发现承包人未按照图纸及相关规范规定的规格、质量等级、技术要求、品牌等采购施工，发包人有权自行确定结算价格，同时由承包人承担相应违约责任，承包人承诺对此无异议），确需变更必须经发包人和监理人事先书面认可，变更的材料价格须事先报发包人和监理人批准后方可采购。发包人或监理人对任何样品部件的认可，并不会减轻承包人按本合同须履行的责任，并不视为发包人对该样品或其采购承担责任。</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对承包人采购的材料，必须根据本项目特点、进度计划、需主动于施工前15日及以上，向发包人提供样品并及时得到确认，发包人无足够时间确认，或样品不符合相关规定、发包人要求等，且多次提供样品，仍不能得到最终确认，造成工期延误、费用增加、经济损失等，由承包人自行承担，造成发包人损失、工期延误等损失，由承包人承担。最终确认的样品由发包人、监理人、承包人三方共同封样并存于发包人处备查。</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（3）承包人提供样品所需费用已计入合同价款中，结算时不再计取。</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在工程施工过程中若因承包人使用假冒伪劣材料造成工程质量问题或安全事故，责任由承包人承担，承包人除赔偿发包人直接经济损失外，每发现一次还应向发包人支付不超过合同价款1%的违约金，且应无条件返修更换至原要求原约定合格材料，工期不予顺延。</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（5）限品牌的材料设备</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承包人在发包人限定品牌范围内选择并采购材料设备，结算时按照合同价格不再进行价差调整。</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承包人采购的材料和工程设备采购前，须经发包人、监理人书面确认。样品报送发包人确认后方可进场施工。如承包人未经发包人确认，擅自将材料设备采购进场，则发包人有权予以清退出场，由此产生的费用全部由承包人承担，延误的工期不予顺延。购进的材料设备与提供的样品不一致时，由承包人无条件退货，如因使用不符合国家标准及各项指标的材料以及发包人未认可的材料，由此引起的损失、工期延误由承包人承担，费用均不予补偿，工期不予顺延</w:t>
      </w:r>
      <w:r>
        <w:rPr>
          <w:rFonts w:hint="eastAsia" w:ascii="宋体" w:hAnsi="宋体" w:eastAsia="宋体" w:cs="宋体"/>
          <w:color w:val="auto"/>
          <w:sz w:val="22"/>
          <w:szCs w:val="22"/>
          <w:highlight w:val="none"/>
        </w:rPr>
        <w:t xml:space="preserve">。</w:t>
      </w:r>
      <w:bookmarkEnd w:id="327"/>
      <w:r/>
      <w:bookmarkEnd w:id="328"/>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8.6 样品</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8.6.1</w:t>
      </w:r>
      <w:r>
        <w:rPr>
          <w:rFonts w:hint="eastAsia" w:ascii="宋体" w:hAnsi="宋体" w:eastAsia="宋体" w:cs="宋体"/>
          <w:color w:val="auto"/>
          <w:sz w:val="22"/>
          <w:szCs w:val="22"/>
          <w:highlight w:val="none"/>
        </w:rPr>
        <w:tab/>
      </w:r>
      <w:r>
        <w:rPr>
          <w:rFonts w:hint="eastAsia" w:ascii="宋体" w:hAnsi="宋体" w:eastAsia="宋体" w:cs="宋体"/>
          <w:color w:val="auto"/>
          <w:sz w:val="22"/>
          <w:szCs w:val="22"/>
          <w:highlight w:val="none"/>
        </w:rPr>
        <w:t xml:space="preserve">样品的报送与封存</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需要承包人报送样品的材料或工程设备，样品的种类、名称、规格、数量要求：</w:t>
      </w:r>
      <w:r>
        <w:rPr>
          <w:rFonts w:hint="eastAsia" w:ascii="宋体" w:hAnsi="宋体" w:eastAsia="宋体" w:cs="宋体"/>
          <w:color w:val="auto"/>
          <w:sz w:val="22"/>
          <w:szCs w:val="22"/>
          <w:highlight w:val="none"/>
          <w:u w:val="single"/>
        </w:rPr>
        <w:t xml:space="preserve">根据发包人要求，所产生的费用均包含在合同费用中</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8.8 施工设备和临时设施</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8.8.1 承包人提供的施工设备和临时设施</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关于修建临时设施费用承担的约定：</w:t>
      </w:r>
      <w:r>
        <w:rPr>
          <w:rFonts w:hint="eastAsia" w:ascii="宋体" w:hAnsi="宋体" w:eastAsia="宋体" w:cs="宋体"/>
          <w:color w:val="auto"/>
          <w:sz w:val="22"/>
          <w:szCs w:val="22"/>
          <w:highlight w:val="none"/>
          <w:u w:val="single"/>
        </w:rPr>
        <w:t xml:space="preserve">发包人提供大市政接驳点，水电费用按照当地标准价格计费，费用由承包人承担，如由发包人缴纳，费用在工程款支付时一并扣除。现场已有临时设施，如承包人认为无法利用，提出书面申请，经批准后自行调整，相关费用由承包人自行承担。</w:t>
      </w:r>
      <w:r>
        <w:rPr>
          <w:rFonts w:hint="eastAsia" w:ascii="宋体" w:hAnsi="宋体" w:eastAsia="宋体" w:cs="宋体"/>
          <w:color w:val="auto"/>
          <w:sz w:val="22"/>
          <w:szCs w:val="22"/>
          <w:highlight w:val="none"/>
        </w:rPr>
        <w:t xml:space="preserve">。</w:t>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345" w:name="_Toc351203641"/>
      <w:r>
        <w:rPr>
          <w:rFonts w:hint="eastAsia" w:ascii="宋体" w:hAnsi="宋体" w:eastAsia="宋体" w:cs="宋体"/>
          <w:b/>
          <w:bCs w:val="0"/>
          <w:color w:val="auto"/>
          <w:sz w:val="22"/>
          <w:szCs w:val="22"/>
          <w:highlight w:val="none"/>
          <w:lang w:val="en-US" w:eastAsia="zh-CN" w:bidi="ar-SA"/>
        </w:rPr>
        <w:t xml:space="preserve">9</w:t>
      </w:r>
      <w:bookmarkEnd w:id="324"/>
      <w:r/>
      <w:bookmarkEnd w:id="325"/>
      <w:r/>
      <w:bookmarkEnd w:id="326"/>
      <w:r/>
      <w:bookmarkStart w:id="346" w:name="_Toc303539139"/>
      <w:r/>
      <w:bookmarkStart w:id="347" w:name="_Toc297123533"/>
      <w:r/>
      <w:bookmarkStart w:id="348" w:name="_Toc304295559"/>
      <w:r/>
      <w:bookmarkStart w:id="349" w:name="_Toc297216192"/>
      <w:r/>
      <w:bookmarkStart w:id="350" w:name="_Toc312677495"/>
      <w:r/>
      <w:bookmarkStart w:id="351" w:name="_Toc300934982"/>
      <w:r/>
      <w:bookmarkStart w:id="352" w:name="_Toc312678021"/>
      <w:r/>
      <w:bookmarkStart w:id="353" w:name="_Toc296346674"/>
      <w:r/>
      <w:bookmarkStart w:id="354" w:name="_Toc267251427"/>
      <w:r/>
      <w:bookmarkStart w:id="355" w:name="_Toc297120473"/>
      <w:r/>
      <w:bookmarkStart w:id="356" w:name="_Toc296944512"/>
      <w:r/>
      <w:bookmarkStart w:id="357" w:name="_Toc267251428"/>
      <w:r/>
      <w:bookmarkStart w:id="358" w:name="_Toc296503173"/>
      <w:r/>
      <w:bookmarkStart w:id="359" w:name="_Toc297048359"/>
      <w:r/>
      <w:bookmarkStart w:id="360" w:name="_Toc296891001"/>
      <w:r/>
      <w:bookmarkStart w:id="361" w:name="_Toc292559883"/>
      <w:r/>
      <w:bookmarkStart w:id="362" w:name="_Toc292559378"/>
      <w:r/>
      <w:bookmarkStart w:id="363" w:name="_Toc296891213"/>
      <w:r/>
      <w:bookmarkStart w:id="364" w:name="_Toc296347172"/>
      <w:r>
        <w:rPr>
          <w:rFonts w:hint="eastAsia" w:ascii="宋体" w:hAnsi="宋体" w:eastAsia="宋体" w:cs="宋体"/>
          <w:b/>
          <w:bCs w:val="0"/>
          <w:color w:val="auto"/>
          <w:sz w:val="22"/>
          <w:szCs w:val="22"/>
          <w:highlight w:val="none"/>
          <w:lang w:val="en-US" w:eastAsia="zh-CN" w:bidi="ar-SA"/>
        </w:rPr>
        <w:t xml:space="preserve">. 试验与检验</w:t>
      </w:r>
      <w:bookmarkEnd w:id="345"/>
      <w:r/>
      <w:bookmarkEnd w:id="346"/>
      <w:r/>
      <w:bookmarkEnd w:id="347"/>
      <w:r/>
      <w:bookmarkEnd w:id="348"/>
      <w:r/>
      <w:bookmarkEnd w:id="349"/>
      <w:r/>
      <w:bookmarkEnd w:id="350"/>
      <w:r/>
      <w:bookmarkEnd w:id="351"/>
      <w:r/>
      <w:bookmarkEnd w:id="352"/>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9</w:t>
      </w:r>
      <w:bookmarkStart w:id="365" w:name="_Toc303539140"/>
      <w:r/>
      <w:bookmarkStart w:id="366" w:name="_Toc297216193"/>
      <w:r/>
      <w:bookmarkStart w:id="367" w:name="_Toc312677496"/>
      <w:r/>
      <w:bookmarkStart w:id="368" w:name="_Toc297123534"/>
      <w:r/>
      <w:bookmarkStart w:id="369" w:name="_Toc300934983"/>
      <w:r/>
      <w:bookmarkStart w:id="370" w:name="_Toc304295560"/>
      <w:r/>
      <w:bookmarkStart w:id="371" w:name="_Toc312678022"/>
      <w:r>
        <w:rPr>
          <w:rFonts w:hint="eastAsia" w:ascii="宋体" w:hAnsi="宋体" w:eastAsia="宋体" w:cs="宋体"/>
          <w:b/>
          <w:bCs w:val="0"/>
          <w:color w:val="auto"/>
          <w:sz w:val="22"/>
          <w:szCs w:val="22"/>
          <w:highlight w:val="none"/>
          <w:lang w:val="en-US" w:eastAsia="zh-CN" w:bidi="ar-SA"/>
        </w:rPr>
        <w:t xml:space="preserve">.1试验设备与试验人员</w:t>
      </w:r>
      <w:bookmarkEnd w:id="365"/>
      <w:r/>
      <w:bookmarkEnd w:id="366"/>
      <w:r/>
      <w:bookmarkEnd w:id="367"/>
      <w:r/>
      <w:bookmarkEnd w:id="368"/>
      <w:r/>
      <w:bookmarkEnd w:id="369"/>
      <w:r/>
      <w:bookmarkEnd w:id="370"/>
      <w:r/>
      <w:bookmarkEnd w:id="371"/>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9</w:t>
      </w:r>
      <w:bookmarkStart w:id="372" w:name="_Toc312677497"/>
      <w:r/>
      <w:bookmarkStart w:id="373" w:name="_Toc297216194"/>
      <w:r/>
      <w:bookmarkStart w:id="374" w:name="_Toc297123535"/>
      <w:r/>
      <w:bookmarkStart w:id="375" w:name="_Toc300934984"/>
      <w:r/>
      <w:bookmarkStart w:id="376" w:name="_Toc304295561"/>
      <w:r/>
      <w:bookmarkStart w:id="377" w:name="_Toc303539141"/>
      <w:r/>
      <w:bookmarkStart w:id="378" w:name="_Toc312678023"/>
      <w:r/>
      <w:bookmarkStart w:id="379" w:name="_Toc318581174"/>
      <w:r>
        <w:rPr>
          <w:rFonts w:hint="eastAsia" w:ascii="宋体" w:hAnsi="宋体" w:eastAsia="宋体" w:cs="宋体"/>
          <w:color w:val="auto"/>
          <w:sz w:val="22"/>
          <w:szCs w:val="22"/>
          <w:highlight w:val="none"/>
        </w:rPr>
        <w:t xml:space="preserve">.1.2 试验设备</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施工现场需要配置的试验场所：</w:t>
      </w:r>
      <w:bookmarkEnd w:id="372"/>
      <w:r/>
      <w:bookmarkEnd w:id="373"/>
      <w:r/>
      <w:bookmarkEnd w:id="374"/>
      <w:r/>
      <w:bookmarkEnd w:id="375"/>
      <w:r/>
      <w:bookmarkEnd w:id="376"/>
      <w:r/>
      <w:bookmarkEnd w:id="377"/>
      <w:r/>
      <w:bookmarkEnd w:id="378"/>
      <w:r/>
      <w:bookmarkStart w:id="380" w:name="_Toc297216195"/>
      <w:r/>
      <w:bookmarkStart w:id="381" w:name="_Toc312677498"/>
      <w:r/>
      <w:bookmarkStart w:id="382" w:name="_Toc304295562"/>
      <w:r/>
      <w:bookmarkStart w:id="383" w:name="_Toc303539142"/>
      <w:r/>
      <w:bookmarkStart w:id="384" w:name="_Toc312678024"/>
      <w:r/>
      <w:bookmarkStart w:id="385" w:name="_Toc297123536"/>
      <w:r/>
      <w:bookmarkStart w:id="386" w:name="_Toc300934985"/>
      <w:r>
        <w:rPr>
          <w:rFonts w:hint="eastAsia" w:ascii="宋体" w:hAnsi="宋体" w:eastAsia="宋体" w:cs="宋体"/>
          <w:color w:val="auto"/>
          <w:sz w:val="22"/>
          <w:szCs w:val="22"/>
          <w:highlight w:val="none"/>
          <w:u w:val="single"/>
        </w:rPr>
        <w:t xml:space="preserve">由承包人自行考虑，相关费用由承包人自行承担</w:t>
      </w:r>
      <w:r>
        <w:rPr>
          <w:rFonts w:hint="eastAsia" w:ascii="宋体" w:hAnsi="宋体" w:eastAsia="宋体" w:cs="宋体"/>
          <w:color w:val="auto"/>
          <w:sz w:val="22"/>
          <w:szCs w:val="22"/>
          <w:highlight w:val="none"/>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施工现场需要配备的试验设备：</w:t>
      </w:r>
      <w:r>
        <w:rPr>
          <w:rFonts w:hint="eastAsia" w:ascii="宋体" w:hAnsi="宋体" w:eastAsia="宋体" w:cs="宋体"/>
          <w:color w:val="auto"/>
          <w:sz w:val="22"/>
          <w:szCs w:val="22"/>
          <w:highlight w:val="none"/>
          <w:u w:val="single"/>
        </w:rPr>
        <w:t xml:space="preserve">由承包人自行考虑，相关费用由承包人自行承担</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施工现场需要具备的其他试验条件：</w:t>
      </w:r>
      <w:r>
        <w:rPr>
          <w:rFonts w:hint="eastAsia" w:ascii="宋体" w:hAnsi="宋体" w:eastAsia="宋体" w:cs="宋体"/>
          <w:color w:val="auto"/>
          <w:sz w:val="22"/>
          <w:szCs w:val="22"/>
          <w:highlight w:val="none"/>
          <w:u w:val="single"/>
        </w:rPr>
        <w:t xml:space="preserve">由承包人自行考虑，相关费用由承包人自行承担</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9.4 现场工艺试验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现场工艺试验的有关约定：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379"/>
      <w:r/>
      <w:bookmarkEnd w:id="380"/>
      <w:r/>
      <w:bookmarkEnd w:id="381"/>
      <w:r/>
      <w:bookmarkEnd w:id="382"/>
      <w:r/>
      <w:bookmarkEnd w:id="383"/>
      <w:r/>
      <w:bookmarkEnd w:id="384"/>
      <w:r/>
      <w:bookmarkEnd w:id="385"/>
      <w:r/>
      <w:bookmarkEnd w:id="386"/>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387" w:name="_Toc351203642"/>
      <w:r>
        <w:rPr>
          <w:rFonts w:hint="eastAsia" w:ascii="宋体" w:hAnsi="宋体" w:eastAsia="宋体" w:cs="宋体"/>
          <w:b/>
          <w:bCs w:val="0"/>
          <w:color w:val="auto"/>
          <w:sz w:val="22"/>
          <w:szCs w:val="22"/>
          <w:highlight w:val="none"/>
          <w:lang w:val="en-US" w:eastAsia="zh-CN" w:bidi="ar-SA"/>
        </w:rPr>
        <w:t xml:space="preserve">1</w:t>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Start w:id="388" w:name="_Toc296503193"/>
      <w:r/>
      <w:bookmarkStart w:id="389" w:name="_Toc292559398"/>
      <w:r/>
      <w:bookmarkStart w:id="390" w:name="_Toc297123540"/>
      <w:r/>
      <w:bookmarkStart w:id="391" w:name="_Toc296944532"/>
      <w:r/>
      <w:bookmarkStart w:id="392" w:name="_Toc312678025"/>
      <w:r/>
      <w:bookmarkStart w:id="393" w:name="_Toc300934989"/>
      <w:r/>
      <w:bookmarkStart w:id="394" w:name="_Toc292559903"/>
      <w:r/>
      <w:bookmarkStart w:id="395" w:name="_Toc312677499"/>
      <w:r/>
      <w:bookmarkStart w:id="396" w:name="_Toc296347192"/>
      <w:r/>
      <w:bookmarkStart w:id="397" w:name="_Toc304295566"/>
      <w:r/>
      <w:bookmarkStart w:id="398" w:name="_Toc296891233"/>
      <w:r/>
      <w:bookmarkStart w:id="399" w:name="_Toc297048379"/>
      <w:r/>
      <w:bookmarkStart w:id="400" w:name="_Toc296891021"/>
      <w:r/>
      <w:bookmarkStart w:id="401" w:name="_Toc303539146"/>
      <w:r/>
      <w:bookmarkStart w:id="402" w:name="_Toc296346694"/>
      <w:r/>
      <w:bookmarkStart w:id="403" w:name="_Toc297120493"/>
      <w:r/>
      <w:bookmarkStart w:id="404" w:name="_Toc297216199"/>
      <w:r/>
      <w:bookmarkStart w:id="405" w:name="_Toc267251441"/>
      <w:r/>
      <w:bookmarkStart w:id="406" w:name="_Toc267251439"/>
      <w:r/>
      <w:bookmarkStart w:id="407" w:name="_Toc267251440"/>
      <w:r/>
      <w:bookmarkStart w:id="408" w:name="_Toc267251435"/>
      <w:r/>
      <w:bookmarkStart w:id="409" w:name="_Toc267251433"/>
      <w:r/>
      <w:bookmarkStart w:id="410" w:name="_Toc267251437"/>
      <w:r/>
      <w:bookmarkStart w:id="411" w:name="_Toc267251442"/>
      <w:r>
        <w:rPr>
          <w:rFonts w:hint="eastAsia" w:ascii="宋体" w:hAnsi="宋体" w:eastAsia="宋体" w:cs="宋体"/>
          <w:b/>
          <w:bCs w:val="0"/>
          <w:color w:val="auto"/>
          <w:sz w:val="22"/>
          <w:szCs w:val="22"/>
          <w:highlight w:val="none"/>
          <w:lang w:val="en-US" w:eastAsia="zh-CN" w:bidi="ar-SA"/>
        </w:rPr>
        <w:t xml:space="preserve">0. 变更</w:t>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w:t>
      </w:r>
      <w:bookmarkStart w:id="412" w:name="_Toc297048380"/>
      <w:r/>
      <w:bookmarkStart w:id="413" w:name="_Toc296503194"/>
      <w:r/>
      <w:bookmarkStart w:id="414" w:name="_Toc296346695"/>
      <w:r/>
      <w:bookmarkStart w:id="415" w:name="_Toc292559904"/>
      <w:r/>
      <w:bookmarkStart w:id="416" w:name="_Toc312677500"/>
      <w:r/>
      <w:bookmarkStart w:id="417" w:name="_Toc292559399"/>
      <w:r/>
      <w:bookmarkStart w:id="418" w:name="_Toc296944533"/>
      <w:r/>
      <w:bookmarkStart w:id="419" w:name="_Toc297120494"/>
      <w:r/>
      <w:bookmarkStart w:id="420" w:name="_Toc296891022"/>
      <w:r/>
      <w:bookmarkStart w:id="421" w:name="_Toc312678026"/>
      <w:r/>
      <w:bookmarkStart w:id="422" w:name="_Toc296891234"/>
      <w:r/>
      <w:bookmarkStart w:id="423" w:name="_Toc297216200"/>
      <w:r/>
      <w:bookmarkStart w:id="424" w:name="_Toc300934990"/>
      <w:r/>
      <w:bookmarkStart w:id="425" w:name="_Toc297123541"/>
      <w:r/>
      <w:bookmarkStart w:id="426" w:name="_Toc296347193"/>
      <w:r/>
      <w:bookmarkStart w:id="427" w:name="_Toc303539147"/>
      <w:r/>
      <w:bookmarkStart w:id="428" w:name="_Toc304295567"/>
      <w:r>
        <w:rPr>
          <w:rFonts w:hint="eastAsia" w:ascii="宋体" w:hAnsi="宋体" w:eastAsia="宋体" w:cs="宋体"/>
          <w:b/>
          <w:bCs w:val="0"/>
          <w:color w:val="auto"/>
          <w:sz w:val="22"/>
          <w:szCs w:val="22"/>
          <w:highlight w:val="none"/>
          <w:lang w:val="en-US" w:eastAsia="zh-CN" w:bidi="ar-SA"/>
        </w:rPr>
        <w:t xml:space="preserve">0.1变更的范围</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关于变更的范围的约定：</w:t>
      </w:r>
      <w:r>
        <w:rPr>
          <w:rFonts w:hint="eastAsia" w:ascii="宋体" w:hAnsi="宋体" w:eastAsia="宋体" w:cs="宋体"/>
          <w:color w:val="auto"/>
          <w:sz w:val="22"/>
          <w:szCs w:val="22"/>
          <w:highlight w:val="none"/>
          <w:u w:val="single"/>
        </w:rPr>
        <w:t xml:space="preserve">由发包人批准并发出的书面变更指令，属于变更，包括发包人直接下达的变更指令或经发包人批准的由监理人下达的变更指令。招标工程量清单中丢漏项，清单特征描述错误等</w:t>
      </w:r>
      <w:r>
        <w:rPr>
          <w:rFonts w:hint="eastAsia" w:ascii="宋体" w:hAnsi="宋体" w:cs="宋体"/>
          <w:color w:val="auto"/>
          <w:sz w:val="22"/>
          <w:szCs w:val="22"/>
          <w:highlight w:val="none"/>
          <w:u w:val="single"/>
          <w:lang w:eastAsia="zh-CN"/>
        </w:rPr>
        <w:t xml:space="preserve">，以及</w:t>
      </w:r>
      <w:r>
        <w:rPr>
          <w:rFonts w:hint="eastAsia" w:ascii="宋体" w:hAnsi="宋体" w:eastAsia="宋体" w:cs="宋体"/>
          <w:color w:val="auto"/>
          <w:sz w:val="22"/>
          <w:szCs w:val="22"/>
          <w:highlight w:val="none"/>
          <w:u w:val="single"/>
        </w:rPr>
        <w:t xml:space="preserve">发包人根据项目情况进行的方案调整的内容</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10.4 变更估价</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10.4.1 变更估价原则</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注：投标下浮率为=（1-A1/A2）*100%</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A1=投标（中标价-暂列金额-暂定价-规费-税金）;</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A2=招标（招标控制价-暂列金额-暂定价-规费-税金）。</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单价及总价措施项目费均为除税价格。</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（2）因工程变更引起已标价工程量清单项目或其工程数量发生变化时，按照下列规定调整：</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注：投标下浮率为=（1-A1/A2）*100%</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A1=投标（中标价-暂列金额-暂定价-规费-税金）;</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A2=招标（招标控制价-暂列金额-暂定价-规费-税金）。</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注：（1）因非承包人原因引起工程量增减或已标价工程量清单项目变化时（如项目特征不符、工程量清单缺项或工程量偏差等），调整方法参照此条款执行。</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（2）暂列金额及暂定价按除税价格计入。</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（3）综合单价为除税价格。</w:t>
      </w:r>
      <w:r/>
    </w:p>
    <w:p>
      <w:pPr>
        <w:ind w:firstLine="440"/>
        <w:jc w:val="left"/>
        <w:spacing w:line="360" w:lineRule="auto"/>
        <w:rPr>
          <w:rFonts w:hint="eastAsia" w:ascii="宋体" w:hAnsi="宋体" w:eastAsia="宋体" w:cs="宋体"/>
          <w:color w:val="auto"/>
          <w:sz w:val="22"/>
          <w:szCs w:val="22"/>
          <w:highlight w:val="none"/>
          <w:lang w:val="en-US" w:eastAsia="zh-CN"/>
        </w:rPr>
        <w:outlineLvl w:val="9"/>
      </w:pPr>
      <w:r>
        <w:rPr>
          <w:rFonts w:hint="eastAsia" w:ascii="宋体" w:hAnsi="宋体" w:eastAsia="宋体" w:cs="宋体"/>
          <w:color w:val="auto"/>
          <w:sz w:val="22"/>
          <w:szCs w:val="22"/>
          <w:highlight w:val="none"/>
          <w:lang w:val="en-US" w:eastAsia="zh-CN"/>
        </w:rPr>
        <w:t xml:space="preserve">（4）单价及总价措施项目费均为除税价格。</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w:t>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Start w:id="429" w:name="_Toc292559907"/>
      <w:r/>
      <w:bookmarkStart w:id="430" w:name="_Toc300934993"/>
      <w:r/>
      <w:bookmarkStart w:id="431" w:name="_Toc296891025"/>
      <w:r/>
      <w:bookmarkStart w:id="432" w:name="_Toc297216203"/>
      <w:r/>
      <w:bookmarkStart w:id="433" w:name="_Toc297120497"/>
      <w:r/>
      <w:bookmarkStart w:id="434" w:name="_Toc296346698"/>
      <w:r/>
      <w:bookmarkStart w:id="435" w:name="_Toc292559402"/>
      <w:r/>
      <w:bookmarkStart w:id="436" w:name="_Toc297048383"/>
      <w:r/>
      <w:bookmarkStart w:id="437" w:name="_Toc296503197"/>
      <w:r/>
      <w:bookmarkStart w:id="438" w:name="_Toc296347196"/>
      <w:r/>
      <w:bookmarkStart w:id="439" w:name="_Toc296944536"/>
      <w:r/>
      <w:bookmarkStart w:id="440" w:name="_Toc303539150"/>
      <w:r/>
      <w:bookmarkStart w:id="441" w:name="_Toc296891237"/>
      <w:r/>
      <w:bookmarkStart w:id="442" w:name="_Toc297123544"/>
      <w:r/>
      <w:bookmarkStart w:id="443" w:name="_Toc312677503"/>
      <w:r/>
      <w:bookmarkStart w:id="444" w:name="_Toc304295570"/>
      <w:r/>
      <w:bookmarkStart w:id="445" w:name="_Toc312678029"/>
      <w:r>
        <w:rPr>
          <w:rFonts w:hint="eastAsia" w:ascii="宋体" w:hAnsi="宋体" w:eastAsia="宋体" w:cs="宋体"/>
          <w:b/>
          <w:bCs w:val="0"/>
          <w:color w:val="auto"/>
          <w:sz w:val="22"/>
          <w:szCs w:val="22"/>
          <w:highlight w:val="none"/>
          <w:lang w:val="en-US" w:eastAsia="zh-CN" w:bidi="ar-SA"/>
        </w:rPr>
        <w:t xml:space="preserve">0.5承</w:t>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Start w:id="446" w:name="_Toc297216204"/>
      <w:r/>
      <w:bookmarkStart w:id="447" w:name="_Toc292559913"/>
      <w:r/>
      <w:bookmarkStart w:id="448" w:name="_Toc296347202"/>
      <w:r/>
      <w:bookmarkStart w:id="449" w:name="_Toc297123545"/>
      <w:r/>
      <w:bookmarkStart w:id="450" w:name="_Toc296891243"/>
      <w:r/>
      <w:bookmarkStart w:id="451" w:name="_Toc300934994"/>
      <w:r/>
      <w:bookmarkStart w:id="452" w:name="_Toc297120503"/>
      <w:r/>
      <w:bookmarkStart w:id="453" w:name="_Toc296891031"/>
      <w:r/>
      <w:bookmarkStart w:id="454" w:name="_Toc297048389"/>
      <w:r/>
      <w:bookmarkStart w:id="455" w:name="_Toc296346704"/>
      <w:r/>
      <w:bookmarkStart w:id="456" w:name="_Toc296944542"/>
      <w:r/>
      <w:bookmarkStart w:id="457" w:name="_Toc292559408"/>
      <w:r/>
      <w:bookmarkStart w:id="458" w:name="_Toc296503203"/>
      <w:r/>
      <w:bookmarkStart w:id="459" w:name="_Toc303539151"/>
      <w:r>
        <w:rPr>
          <w:rFonts w:hint="eastAsia" w:ascii="宋体" w:hAnsi="宋体" w:eastAsia="宋体" w:cs="宋体"/>
          <w:b/>
          <w:bCs w:val="0"/>
          <w:color w:val="auto"/>
          <w:sz w:val="22"/>
          <w:szCs w:val="22"/>
          <w:highlight w:val="none"/>
          <w:lang w:val="en-US" w:eastAsia="zh-CN" w:bidi="ar-SA"/>
        </w:rPr>
        <w:t xml:space="preserve">包人的合理化建议</w:t>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监理人审查承包人合理化建议的期限：</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发包人审批承包人合理化建议的期限：</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w:t>
      </w:r>
      <w:bookmarkStart w:id="460" w:name="_Toc296891032"/>
      <w:r/>
      <w:bookmarkStart w:id="461" w:name="_Toc292559409"/>
      <w:r/>
      <w:bookmarkStart w:id="462" w:name="_Toc304295571"/>
      <w:r/>
      <w:bookmarkStart w:id="463" w:name="_Toc297216205"/>
      <w:r/>
      <w:bookmarkStart w:id="464" w:name="_Toc312678030"/>
      <w:r/>
      <w:bookmarkStart w:id="465" w:name="_Toc296347203"/>
      <w:r/>
      <w:bookmarkStart w:id="466" w:name="_Toc297048390"/>
      <w:r/>
      <w:bookmarkStart w:id="467" w:name="_Toc312677504"/>
      <w:r/>
      <w:bookmarkStart w:id="468" w:name="_Toc296346705"/>
      <w:r/>
      <w:bookmarkStart w:id="469" w:name="_Toc296944543"/>
      <w:r/>
      <w:bookmarkStart w:id="470" w:name="_Toc297123546"/>
      <w:r/>
      <w:bookmarkStart w:id="471" w:name="_Toc303539152"/>
      <w:r/>
      <w:bookmarkStart w:id="472" w:name="_Toc318581175"/>
      <w:r/>
      <w:bookmarkStart w:id="473" w:name="_Toc297120504"/>
      <w:r/>
      <w:bookmarkStart w:id="474" w:name="_Toc292559914"/>
      <w:r/>
      <w:bookmarkStart w:id="475" w:name="_Toc300934995"/>
      <w:r/>
      <w:bookmarkStart w:id="476" w:name="_Toc296503204"/>
      <w:r/>
      <w:bookmarkStart w:id="477" w:name="_Toc296891244"/>
      <w:r>
        <w:rPr>
          <w:rFonts w:hint="eastAsia" w:ascii="宋体" w:hAnsi="宋体" w:eastAsia="宋体" w:cs="宋体"/>
          <w:color w:val="auto"/>
          <w:sz w:val="22"/>
          <w:szCs w:val="22"/>
          <w:highlight w:val="none"/>
        </w:rPr>
        <w:t xml:space="preserve">包人提出的合理化建议降低了合同价格或者提高了工程经济效益的奖励的方法和金额为：</w:t>
      </w:r>
      <w:r>
        <w:rPr>
          <w:rFonts w:hint="eastAsia" w:ascii="宋体" w:hAnsi="宋体" w:eastAsia="宋体" w:cs="宋体"/>
          <w:color w:val="auto"/>
          <w:sz w:val="22"/>
          <w:szCs w:val="22"/>
          <w:highlight w:val="none"/>
          <w:u w:val="single"/>
        </w:rPr>
        <w:t xml:space="preserve">                                </w:t>
      </w:r>
      <w:r/>
    </w:p>
    <w:p>
      <w:pPr>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w:t>
      </w:r>
      <w:bookmarkStart w:id="478" w:name="_Toc296503199"/>
      <w:r/>
      <w:bookmarkStart w:id="479" w:name="_Toc296944538"/>
      <w:r/>
      <w:bookmarkStart w:id="480" w:name="_Toc303539154"/>
      <w:r/>
      <w:bookmarkStart w:id="481" w:name="_Toc297123548"/>
      <w:r/>
      <w:bookmarkStart w:id="482" w:name="_Toc300934997"/>
      <w:r/>
      <w:bookmarkStart w:id="483" w:name="_Toc297048385"/>
      <w:r/>
      <w:bookmarkStart w:id="484" w:name="_Toc312678033"/>
      <w:r/>
      <w:bookmarkStart w:id="485" w:name="_Toc296891239"/>
      <w:r/>
      <w:bookmarkStart w:id="486" w:name="_Toc296347198"/>
      <w:r/>
      <w:bookmarkStart w:id="487" w:name="_Toc297120499"/>
      <w:r/>
      <w:bookmarkStart w:id="488" w:name="_Toc297216207"/>
      <w:r/>
      <w:bookmarkStart w:id="489" w:name="_Toc292559909"/>
      <w:r/>
      <w:bookmarkStart w:id="490" w:name="_Toc296891027"/>
      <w:r/>
      <w:bookmarkStart w:id="491" w:name="_Toc312677507"/>
      <w:r/>
      <w:bookmarkStart w:id="492" w:name="_Toc304295574"/>
      <w:r/>
      <w:bookmarkStart w:id="493" w:name="_Toc296346700"/>
      <w:r/>
      <w:bookmarkStart w:id="494" w:name="_Toc292559404"/>
      <w:r>
        <w:rPr>
          <w:rFonts w:hint="eastAsia" w:ascii="宋体" w:hAnsi="宋体" w:eastAsia="宋体" w:cs="宋体"/>
          <w:b/>
          <w:bCs w:val="0"/>
          <w:color w:val="auto"/>
          <w:sz w:val="22"/>
          <w:szCs w:val="22"/>
          <w:highlight w:val="none"/>
          <w:lang w:val="en-US" w:eastAsia="zh-CN" w:bidi="ar-SA"/>
        </w:rPr>
        <w:t xml:space="preserve">0.7 暂估价</w:t>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暂</w:t>
      </w:r>
      <w:bookmarkStart w:id="495" w:name="_Toc312677508"/>
      <w:r/>
      <w:bookmarkStart w:id="496" w:name="_Toc318581176"/>
      <w:r/>
      <w:bookmarkStart w:id="497" w:name="_Toc312678034"/>
      <w:r>
        <w:rPr>
          <w:rFonts w:hint="eastAsia" w:ascii="宋体" w:hAnsi="宋体" w:eastAsia="宋体" w:cs="宋体"/>
          <w:color w:val="auto"/>
          <w:sz w:val="22"/>
          <w:szCs w:val="22"/>
          <w:highlight w:val="none"/>
        </w:rPr>
        <w:t xml:space="preserve">估价材料和工程设备的明细详见附件11：《暂估价一览表》。</w:t>
      </w:r>
      <w:bookmarkEnd w:id="495"/>
      <w:r/>
      <w:bookmarkEnd w:id="496"/>
      <w:r/>
      <w:bookmarkEnd w:id="497"/>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bookmarkStart w:id="498" w:name="_Toc312678035"/>
      <w:r/>
      <w:bookmarkStart w:id="499" w:name="_Toc312677509"/>
      <w:r/>
      <w:bookmarkStart w:id="500" w:name="_Toc318581177"/>
      <w:r>
        <w:rPr>
          <w:rFonts w:hint="eastAsia" w:ascii="宋体" w:hAnsi="宋体" w:eastAsia="宋体" w:cs="宋体"/>
          <w:color w:val="auto"/>
          <w:sz w:val="22"/>
          <w:szCs w:val="22"/>
          <w:highlight w:val="none"/>
        </w:rPr>
        <w:t xml:space="preserve">0.7.1 依法必须招标的暂估价项目</w:t>
      </w:r>
      <w:bookmarkEnd w:id="498"/>
      <w:r/>
      <w:bookmarkEnd w:id="499"/>
      <w:r/>
      <w:bookmarkEnd w:id="500"/>
      <w:r/>
      <w:r/>
    </w:p>
    <w:p>
      <w:pPr>
        <w:ind w:firstLine="440"/>
        <w:jc w:val="left"/>
        <w:spacing w:line="360" w:lineRule="auto"/>
        <w:rPr>
          <w:rFonts w:hint="eastAsia" w:ascii="宋体" w:hAnsi="宋体" w:eastAsia="宋体" w:cs="宋体"/>
          <w:color w:val="auto"/>
          <w:sz w:val="22"/>
          <w:szCs w:val="22"/>
          <w:highlight w:val="none"/>
          <w:lang w:val="en-US"/>
        </w:rPr>
        <w:outlineLvl w:val="9"/>
      </w:pPr>
      <w:r>
        <w:rPr>
          <w:rFonts w:hint="eastAsia" w:ascii="宋体" w:hAnsi="宋体" w:eastAsia="宋体" w:cs="宋体"/>
          <w:color w:val="auto"/>
          <w:sz w:val="22"/>
          <w:szCs w:val="22"/>
          <w:highlight w:val="none"/>
        </w:rPr>
        <w:t xml:space="preserve">对于依法必须招标的暂估价项目的确认和批准采取</w:t>
      </w:r>
      <w:r>
        <w:rPr>
          <w:rFonts w:hint="eastAsia" w:ascii="宋体" w:hAnsi="宋体" w:eastAsia="宋体" w:cs="宋体"/>
          <w:color w:val="auto"/>
          <w:sz w:val="22"/>
          <w:szCs w:val="22"/>
          <w:highlight w:val="none"/>
          <w:lang w:val="en-US" w:eastAsia="zh-CN"/>
        </w:rPr>
        <w:t xml:space="preserve">暂估价工程由</w:t>
      </w:r>
      <w:r>
        <w:rPr>
          <w:rFonts w:hint="eastAsia" w:ascii="宋体" w:hAnsi="宋体" w:eastAsia="宋体" w:cs="宋体"/>
          <w:color w:val="auto"/>
          <w:sz w:val="22"/>
          <w:szCs w:val="22"/>
          <w:highlight w:val="none"/>
          <w:u w:val="single"/>
          <w:lang w:val="en-US" w:eastAsia="zh-CN"/>
        </w:rPr>
        <w:t xml:space="preserve">发包人招标确定暂估价供应商或分包人</w:t>
      </w:r>
      <w:r>
        <w:rPr>
          <w:rFonts w:hint="eastAsia" w:ascii="宋体" w:hAnsi="宋体" w:eastAsia="宋体" w:cs="宋体"/>
          <w:color w:val="auto"/>
          <w:sz w:val="22"/>
          <w:szCs w:val="22"/>
          <w:highlight w:val="none"/>
          <w:u w:val="none"/>
          <w:lang w:val="en-US" w:eastAsia="zh-CN"/>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10.7.2 不属于依法必须招标的暂估价项目</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对于不属于依法必须招标的暂估价项目的确认和批准采取第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种方式确定。</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第3种方式：承包人直接实施的暂估价项目</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承包人直接实施的暂估价项目的约定：</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10.8 暂列金额</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合同当事人关于暂列金额使用的约定：</w:t>
      </w:r>
      <w:r>
        <w:rPr>
          <w:rFonts w:hint="eastAsia" w:ascii="宋体" w:hAnsi="宋体" w:eastAsia="宋体" w:cs="宋体"/>
          <w:color w:val="auto"/>
          <w:sz w:val="22"/>
          <w:szCs w:val="22"/>
          <w:highlight w:val="none"/>
          <w:u w:val="single"/>
          <w:lang w:val="en-US" w:eastAsia="zh-CN"/>
        </w:rPr>
        <w:t xml:space="preserve">暂列金是指发包人为可能发生工程变更而暂列的金额，包括因发包人提供的工程量清单漏项、清单有误引起的工程数量增加和施工过程中设计变更引起新的清单项目或工程数量增加等需要增加的金额。暂列金是发包人自行确定设立的，承包商无权使用此笔费用。此费用按实际发生经发包人签证后确定全部使用、部分使用或不使用。暂列金不计入工程款付款的基数</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01" w:name="_Toc351203643"/>
      <w:r>
        <w:rPr>
          <w:rFonts w:hint="eastAsia" w:ascii="宋体" w:hAnsi="宋体" w:eastAsia="宋体" w:cs="宋体"/>
          <w:b/>
          <w:bCs w:val="0"/>
          <w:color w:val="auto"/>
          <w:sz w:val="22"/>
          <w:szCs w:val="22"/>
          <w:highlight w:val="none"/>
          <w:lang w:val="en-US" w:eastAsia="zh-CN" w:bidi="ar-SA"/>
        </w:rPr>
        <w:t xml:space="preserve">11. 价格调整</w:t>
      </w:r>
      <w:bookmarkEnd w:id="501"/>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02" w:name="_Toc296891241"/>
      <w:r/>
      <w:bookmarkStart w:id="503" w:name="_Toc297048387"/>
      <w:r/>
      <w:bookmarkStart w:id="504" w:name="_Toc297120501"/>
      <w:r/>
      <w:bookmarkStart w:id="505" w:name="_Toc296347200"/>
      <w:r/>
      <w:bookmarkStart w:id="506" w:name="_Toc296503201"/>
      <w:r/>
      <w:bookmarkStart w:id="507" w:name="_Toc292559911"/>
      <w:r/>
      <w:bookmarkStart w:id="508" w:name="_Toc296944540"/>
      <w:r/>
      <w:bookmarkStart w:id="509" w:name="_Toc292559406"/>
      <w:r/>
      <w:bookmarkStart w:id="510" w:name="_Toc303539157"/>
      <w:r/>
      <w:bookmarkStart w:id="511" w:name="_Toc304295577"/>
      <w:r/>
      <w:bookmarkStart w:id="512" w:name="_Toc297216209"/>
      <w:r/>
      <w:bookmarkStart w:id="513" w:name="_Toc296891029"/>
      <w:r/>
      <w:bookmarkStart w:id="514" w:name="_Toc300935000"/>
      <w:r/>
      <w:bookmarkStart w:id="515" w:name="_Toc296346702"/>
      <w:r/>
      <w:bookmarkStart w:id="516" w:name="_Toc312678039"/>
      <w:r/>
      <w:bookmarkStart w:id="517" w:name="_Toc297123550"/>
      <w:r>
        <w:rPr>
          <w:rFonts w:hint="eastAsia" w:ascii="宋体" w:hAnsi="宋体" w:eastAsia="宋体" w:cs="宋体"/>
          <w:b/>
          <w:bCs w:val="0"/>
          <w:color w:val="auto"/>
          <w:sz w:val="22"/>
          <w:szCs w:val="22"/>
          <w:highlight w:val="none"/>
          <w:lang w:val="en-US" w:eastAsia="zh-CN" w:bidi="ar-SA"/>
        </w:rPr>
        <w:t xml:space="preserve">11.1 市场价格波动引起的调整</w:t>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ind w:firstLine="440"/>
        <w:jc w:val="left"/>
        <w:spacing w:line="360" w:lineRule="auto"/>
        <w:rPr>
          <w:rFonts w:hint="eastAsia" w:ascii="宋体" w:hAnsi="宋体" w:eastAsia="宋体" w:cs="宋体"/>
          <w:color w:val="auto"/>
          <w:sz w:val="22"/>
          <w:szCs w:val="36"/>
          <w:highlight w:val="none"/>
        </w:rPr>
        <w:outlineLvl w:val="9"/>
      </w:pPr>
      <w:r>
        <w:rPr>
          <w:rFonts w:hint="eastAsia" w:ascii="宋体" w:hAnsi="宋体" w:eastAsia="宋体" w:cs="宋体"/>
          <w:color w:val="auto"/>
          <w:sz w:val="22"/>
          <w:szCs w:val="36"/>
          <w:highlight w:val="none"/>
        </w:rPr>
        <w:t xml:space="preserve">市场价格波动是否调整合同价格的约定：</w:t>
      </w:r>
      <w:r>
        <w:rPr>
          <w:rFonts w:hint="eastAsia" w:ascii="宋体" w:hAnsi="宋体" w:eastAsia="宋体" w:cs="宋体"/>
          <w:color w:val="auto"/>
          <w:sz w:val="22"/>
          <w:szCs w:val="36"/>
          <w:highlight w:val="none"/>
          <w:u w:val="single"/>
        </w:rPr>
        <w:t xml:space="preserve">不调整</w:t>
      </w:r>
      <w:r>
        <w:rPr>
          <w:rFonts w:hint="eastAsia" w:ascii="宋体" w:hAnsi="宋体" w:eastAsia="宋体" w:cs="宋体"/>
          <w:color w:val="auto"/>
          <w:sz w:val="22"/>
          <w:szCs w:val="36"/>
          <w:highlight w:val="none"/>
        </w:rPr>
        <w:t xml:space="preserve">。</w:t>
      </w:r>
      <w:bookmarkEnd w:id="405"/>
      <w:r/>
      <w:bookmarkEnd w:id="406"/>
      <w:r/>
      <w:bookmarkEnd w:id="407"/>
      <w:r/>
      <w:bookmarkEnd w:id="408"/>
      <w:r/>
      <w:bookmarkEnd w:id="409"/>
      <w:r/>
      <w:bookmarkEnd w:id="410"/>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18" w:name="_Toc292559410"/>
      <w:r/>
      <w:bookmarkStart w:id="519" w:name="_Toc296347204"/>
      <w:r/>
      <w:bookmarkStart w:id="520" w:name="_Toc297048391"/>
      <w:r/>
      <w:bookmarkStart w:id="521" w:name="_Toc296346706"/>
      <w:r/>
      <w:bookmarkStart w:id="522" w:name="_Toc296891033"/>
      <w:r/>
      <w:bookmarkStart w:id="523" w:name="_Toc292559915"/>
      <w:r/>
      <w:bookmarkStart w:id="524" w:name="_Toc297120505"/>
      <w:r/>
      <w:bookmarkStart w:id="525" w:name="_Toc296944544"/>
      <w:r/>
      <w:bookmarkStart w:id="526" w:name="_Toc296503205"/>
      <w:r/>
      <w:bookmarkStart w:id="527" w:name="_Toc296891245"/>
      <w:r/>
      <w:bookmarkStart w:id="528" w:name="_Toc303539159"/>
      <w:r/>
      <w:bookmarkStart w:id="529" w:name="_Toc300935002"/>
      <w:r/>
      <w:bookmarkStart w:id="530" w:name="_Toc297123552"/>
      <w:r/>
      <w:bookmarkStart w:id="531" w:name="_Toc304295579"/>
      <w:r/>
      <w:bookmarkStart w:id="532" w:name="_Toc312678040"/>
      <w:r/>
      <w:bookmarkStart w:id="533" w:name="_Toc351203644"/>
      <w:r/>
      <w:bookmarkStart w:id="534" w:name="_Toc297216211"/>
      <w:r>
        <w:rPr>
          <w:rFonts w:hint="eastAsia" w:ascii="宋体" w:hAnsi="宋体" w:eastAsia="宋体" w:cs="宋体"/>
          <w:b/>
          <w:bCs w:val="0"/>
          <w:color w:val="auto"/>
          <w:sz w:val="22"/>
          <w:szCs w:val="22"/>
          <w:highlight w:val="none"/>
          <w:lang w:val="en-US" w:eastAsia="zh-CN" w:bidi="ar-SA"/>
        </w:rPr>
        <w:t xml:space="preserve">12. </w:t>
      </w:r>
      <w:bookmarkEnd w:id="518"/>
      <w:r/>
      <w:bookmarkEnd w:id="519"/>
      <w:r/>
      <w:bookmarkEnd w:id="520"/>
      <w:r/>
      <w:bookmarkEnd w:id="521"/>
      <w:r/>
      <w:bookmarkEnd w:id="522"/>
      <w:r/>
      <w:bookmarkEnd w:id="523"/>
      <w:r/>
      <w:bookmarkEnd w:id="524"/>
      <w:r/>
      <w:bookmarkEnd w:id="525"/>
      <w:r/>
      <w:bookmarkEnd w:id="526"/>
      <w:r/>
      <w:bookmarkEnd w:id="527"/>
      <w:r>
        <w:rPr>
          <w:rFonts w:hint="eastAsia" w:ascii="宋体" w:hAnsi="宋体" w:eastAsia="宋体" w:cs="宋体"/>
          <w:b/>
          <w:bCs w:val="0"/>
          <w:color w:val="auto"/>
          <w:sz w:val="22"/>
          <w:szCs w:val="22"/>
          <w:highlight w:val="none"/>
          <w:lang w:val="en-US" w:eastAsia="zh-CN" w:bidi="ar-SA"/>
        </w:rPr>
        <w:t xml:space="preserve">合同价格、计量与支付</w:t>
      </w:r>
      <w:bookmarkEnd w:id="528"/>
      <w:r/>
      <w:bookmarkEnd w:id="529"/>
      <w:r/>
      <w:bookmarkEnd w:id="530"/>
      <w:r/>
      <w:bookmarkEnd w:id="531"/>
      <w:r/>
      <w:bookmarkEnd w:id="532"/>
      <w:r/>
      <w:bookmarkEnd w:id="533"/>
      <w:r/>
      <w:bookmarkEnd w:id="534"/>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35" w:name="_Toc267251461"/>
      <w:r/>
      <w:bookmarkStart w:id="536" w:name="_Toc292559411"/>
      <w:r/>
      <w:bookmarkStart w:id="537" w:name="_Toc292559916"/>
      <w:r/>
      <w:bookmarkStart w:id="538" w:name="_Toc297120506"/>
      <w:r/>
      <w:bookmarkStart w:id="539" w:name="_Toc296891034"/>
      <w:r/>
      <w:bookmarkStart w:id="540" w:name="_Toc296347205"/>
      <w:r/>
      <w:bookmarkStart w:id="541" w:name="_Toc296944545"/>
      <w:r/>
      <w:bookmarkStart w:id="542" w:name="_Toc296503206"/>
      <w:r/>
      <w:bookmarkStart w:id="543" w:name="_Toc297048392"/>
      <w:r/>
      <w:bookmarkStart w:id="544" w:name="_Toc296891246"/>
      <w:r/>
      <w:bookmarkStart w:id="545" w:name="_Toc296346707"/>
      <w:r/>
      <w:bookmarkStart w:id="546" w:name="_Toc297216212"/>
      <w:r/>
      <w:bookmarkStart w:id="547" w:name="_Toc312678041"/>
      <w:r/>
      <w:bookmarkStart w:id="548" w:name="_Toc304295580"/>
      <w:r/>
      <w:bookmarkStart w:id="549" w:name="_Toc297123553"/>
      <w:r/>
      <w:bookmarkStart w:id="550" w:name="_Toc300935003"/>
      <w:r/>
      <w:bookmarkStart w:id="551" w:name="_Toc303539160"/>
      <w:r>
        <w:rPr>
          <w:rFonts w:hint="eastAsia" w:ascii="宋体" w:hAnsi="宋体" w:eastAsia="宋体" w:cs="宋体"/>
          <w:b/>
          <w:bCs w:val="0"/>
          <w:color w:val="auto"/>
          <w:sz w:val="22"/>
          <w:szCs w:val="22"/>
          <w:highlight w:val="none"/>
          <w:lang w:val="en-US" w:eastAsia="zh-CN" w:bidi="ar-SA"/>
        </w:rPr>
        <w:t xml:space="preserve">12.1 合</w:t>
      </w:r>
      <w:bookmarkEnd w:id="535"/>
      <w:r/>
      <w:bookmarkEnd w:id="536"/>
      <w:r/>
      <w:bookmarkEnd w:id="537"/>
      <w:r>
        <w:rPr>
          <w:rFonts w:hint="eastAsia" w:ascii="宋体" w:hAnsi="宋体" w:eastAsia="宋体" w:cs="宋体"/>
          <w:b/>
          <w:bCs w:val="0"/>
          <w:color w:val="auto"/>
          <w:sz w:val="22"/>
          <w:szCs w:val="22"/>
          <w:highlight w:val="none"/>
          <w:lang w:val="en-US" w:eastAsia="zh-CN" w:bidi="ar-SA"/>
        </w:rPr>
        <w:t xml:space="preserve">同价</w:t>
      </w:r>
      <w:bookmarkEnd w:id="538"/>
      <w:r/>
      <w:bookmarkEnd w:id="539"/>
      <w:r/>
      <w:bookmarkEnd w:id="540"/>
      <w:r/>
      <w:bookmarkEnd w:id="541"/>
      <w:r/>
      <w:bookmarkEnd w:id="542"/>
      <w:r/>
      <w:bookmarkEnd w:id="543"/>
      <w:r/>
      <w:bookmarkEnd w:id="544"/>
      <w:r/>
      <w:bookmarkEnd w:id="545"/>
      <w:r>
        <w:rPr>
          <w:rFonts w:hint="eastAsia" w:ascii="宋体" w:hAnsi="宋体" w:eastAsia="宋体" w:cs="宋体"/>
          <w:b/>
          <w:bCs w:val="0"/>
          <w:color w:val="auto"/>
          <w:sz w:val="22"/>
          <w:szCs w:val="22"/>
          <w:highlight w:val="none"/>
          <w:lang w:val="en-US" w:eastAsia="zh-CN" w:bidi="ar-SA"/>
        </w:rPr>
        <w:t xml:space="preserve">格形式</w:t>
      </w:r>
      <w:bookmarkEnd w:id="546"/>
      <w:r/>
      <w:bookmarkEnd w:id="547"/>
      <w:r/>
      <w:bookmarkEnd w:id="548"/>
      <w:r/>
      <w:bookmarkEnd w:id="549"/>
      <w:r/>
      <w:bookmarkEnd w:id="550"/>
      <w:r/>
      <w:bookmarkEnd w:id="551"/>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1、单价合同。</w:t>
      </w:r>
      <w:r/>
    </w:p>
    <w:p>
      <w:pPr>
        <w:ind w:firstLine="440"/>
        <w:jc w:val="left"/>
        <w:spacing w:line="360" w:lineRule="auto"/>
        <w:rPr>
          <w:rFonts w:hint="eastAsia" w:ascii="宋体" w:hAnsi="宋体" w:eastAsia="宋体" w:cs="宋体"/>
          <w:color w:val="auto"/>
          <w:sz w:val="22"/>
          <w:szCs w:val="22"/>
          <w:highlight w:val="none"/>
        </w:rPr>
        <w:outlineLvl w:val="9"/>
      </w:pPr>
      <w:r/>
      <w:bookmarkStart w:id="552" w:name="_Toc312678042"/>
      <w:r/>
      <w:bookmarkStart w:id="553" w:name="_Toc297216213"/>
      <w:r/>
      <w:bookmarkStart w:id="554" w:name="_Toc303539161"/>
      <w:r/>
      <w:bookmarkStart w:id="555" w:name="_Toc304295581"/>
      <w:r/>
      <w:bookmarkStart w:id="556" w:name="_Toc297123554"/>
      <w:r/>
      <w:bookmarkStart w:id="557" w:name="_Toc300935004"/>
      <w:r/>
      <w:bookmarkStart w:id="558" w:name="_Toc292559412"/>
      <w:r/>
      <w:bookmarkStart w:id="559" w:name="_Toc296891035"/>
      <w:r/>
      <w:bookmarkStart w:id="560" w:name="_Toc297048393"/>
      <w:r/>
      <w:bookmarkStart w:id="561" w:name="_Toc296944546"/>
      <w:r/>
      <w:bookmarkStart w:id="562" w:name="_Toc296346708"/>
      <w:r/>
      <w:bookmarkStart w:id="563" w:name="_Toc296503207"/>
      <w:r/>
      <w:bookmarkStart w:id="564" w:name="_Toc292559917"/>
      <w:r/>
      <w:bookmarkStart w:id="565" w:name="_Toc296891247"/>
      <w:r/>
      <w:bookmarkStart w:id="566" w:name="_Toc296347206"/>
      <w:r/>
      <w:bookmarkStart w:id="567" w:name="_Toc297120507"/>
      <w:r>
        <w:rPr>
          <w:rFonts w:hint="eastAsia" w:ascii="宋体" w:hAnsi="宋体" w:eastAsia="宋体" w:cs="宋体"/>
          <w:color w:val="auto"/>
          <w:sz w:val="22"/>
          <w:szCs w:val="22"/>
          <w:highlight w:val="none"/>
        </w:rPr>
        <w:t xml:space="preserve">综合单价包含的风险范围：</w:t>
      </w:r>
      <w:r>
        <w:rPr>
          <w:rFonts w:hint="eastAsia" w:ascii="宋体" w:hAnsi="宋体" w:eastAsia="宋体" w:cs="宋体"/>
          <w:color w:val="auto"/>
          <w:sz w:val="22"/>
          <w:szCs w:val="22"/>
          <w:highlight w:val="none"/>
          <w:u w:val="single"/>
        </w:rPr>
        <w:t xml:space="preserve"> 合同约定的内容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风险费用的计算方法：</w:t>
      </w:r>
      <w:r>
        <w:rPr>
          <w:rFonts w:hint="eastAsia" w:ascii="宋体" w:hAnsi="宋体" w:eastAsia="宋体" w:cs="宋体"/>
          <w:color w:val="auto"/>
          <w:sz w:val="22"/>
          <w:szCs w:val="22"/>
          <w:highlight w:val="none"/>
          <w:u w:val="single"/>
        </w:rPr>
        <w:t xml:space="preserve">自行考虑进综合单价中</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风险范围以外合同价格的调整方法：</w:t>
      </w:r>
      <w:r>
        <w:rPr>
          <w:rFonts w:hint="eastAsia" w:ascii="宋体" w:hAnsi="宋体" w:eastAsia="宋体" w:cs="宋体"/>
          <w:color w:val="auto"/>
          <w:sz w:val="22"/>
          <w:szCs w:val="22"/>
          <w:highlight w:val="none"/>
          <w:u w:val="single"/>
        </w:rPr>
        <w:t xml:space="preserve"> 不调整。</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12.2 预付款</w:t>
      </w:r>
      <w:bookmarkEnd w:id="552"/>
      <w:r/>
      <w:bookmarkEnd w:id="553"/>
      <w:r/>
      <w:bookmarkEnd w:id="554"/>
      <w:r/>
      <w:bookmarkEnd w:id="555"/>
      <w:r/>
      <w:bookmarkEnd w:id="556"/>
      <w:r/>
      <w:bookmarkEnd w:id="557"/>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12.2.1 预付款的支付</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预付款支付比例或金额：</w:t>
      </w:r>
      <w:r>
        <w:rPr>
          <w:rFonts w:hint="eastAsia" w:ascii="宋体" w:hAnsi="宋体" w:eastAsia="宋体" w:cs="宋体"/>
          <w:color w:val="auto"/>
          <w:sz w:val="22"/>
          <w:szCs w:val="22"/>
          <w:highlight w:val="none"/>
          <w:u w:val="single"/>
          <w:lang w:val="en-US" w:eastAsia="zh-CN"/>
        </w:rPr>
        <w:t xml:space="preserve">本项目无预付款</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预付款支付期限：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预付款扣回的方式：</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12.2.2 预付款担保</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承包人提交预付款担保的期限：</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预付款担保的形式为：</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558"/>
      <w:r/>
      <w:bookmarkEnd w:id="559"/>
      <w:r/>
      <w:bookmarkEnd w:id="560"/>
      <w:r/>
      <w:bookmarkEnd w:id="561"/>
      <w:r/>
      <w:bookmarkEnd w:id="562"/>
      <w:r/>
      <w:bookmarkEnd w:id="563"/>
      <w:r/>
      <w:bookmarkEnd w:id="564"/>
      <w:r/>
      <w:bookmarkEnd w:id="565"/>
      <w:r/>
      <w:bookmarkEnd w:id="566"/>
      <w:r/>
      <w:bookmarkEnd w:id="567"/>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12.3 计量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12.3.1 计量原则</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工程量计算规则：</w:t>
      </w:r>
      <w:r>
        <w:rPr>
          <w:rFonts w:hint="eastAsia" w:ascii="宋体" w:hAnsi="宋体" w:eastAsia="宋体" w:cs="宋体"/>
          <w:color w:val="auto"/>
          <w:sz w:val="22"/>
          <w:szCs w:val="22"/>
          <w:highlight w:val="none"/>
          <w:u w:val="single"/>
        </w:rPr>
        <w:t xml:space="preserve">计量依据优先顺序按下列文件顺序执行</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（1）《房屋建筑与装饰工程工程量计算规范（GB50854-2013）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通用安装工程工程量计算规范（GB50586-2013）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市政工程工程量计算规范（GB50857-2013）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园林绿化工程工程量计算规范（GB50858-2013）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构筑物工程工程量计算规范（GB50860-2013）》</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（2）《江苏省安装工程计价定额（2014）</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江苏省建筑与装饰工程计价定额（2014）》</w:t>
      </w:r>
      <w:r>
        <w:rPr>
          <w:rFonts w:hint="eastAsia" w:ascii="宋体" w:hAnsi="宋体" w:eastAsia="宋体" w:cs="宋体"/>
          <w:color w:val="auto"/>
          <w:sz w:val="22"/>
          <w:szCs w:val="22"/>
          <w:highlight w:val="none"/>
        </w:rPr>
        <w:t xml:space="preserve">。</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如无相应清单项，工程量按完工后净工程量计算，现场情况、施工工艺、施工方案、施工过程损耗均不计取。</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工程量按建筑面积计算，以工程规划许可证建筑面积为计量依据，计容面积不计入建筑面积。</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12.3.2 计量周期</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关于计量周期的约定：</w:t>
      </w:r>
      <w:r>
        <w:rPr>
          <w:rFonts w:hint="eastAsia" w:ascii="宋体" w:hAnsi="宋体" w:eastAsia="宋体" w:cs="宋体"/>
          <w:color w:val="auto"/>
          <w:sz w:val="22"/>
          <w:szCs w:val="22"/>
          <w:highlight w:val="none"/>
          <w:u w:val="single"/>
        </w:rPr>
        <w:t xml:space="preserve">依据发包人要求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12.3.3 单价合同的计量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关于单价合同计量的约定：</w:t>
      </w:r>
      <w:r>
        <w:rPr>
          <w:rFonts w:hint="eastAsia" w:ascii="宋体" w:hAnsi="宋体" w:eastAsia="宋体" w:cs="宋体"/>
          <w:color w:val="auto"/>
          <w:sz w:val="22"/>
          <w:szCs w:val="22"/>
          <w:highlight w:val="none"/>
          <w:lang w:val="en-US" w:eastAsia="zh-CN"/>
        </w:rPr>
        <w:t xml:space="preserve">工程量按发承包双方在合同中约定应予计量且实际完成的工程量确定</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12.3.4 总价合同的计量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关于总价合同计量的约定：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12.3.5总价合同采用支付分解表计量支付的，是否适用第12.3.4 项〔总价合同的计量〕约定进行计量：</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12.3.6 其他价格形式合同的计量</w:t>
      </w:r>
      <w:r/>
    </w:p>
    <w:p>
      <w:pPr>
        <w:ind w:firstLine="440"/>
        <w:jc w:val="left"/>
        <w:spacing w:line="360" w:lineRule="auto"/>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其他价格形式的计量方式和程序：</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12.4 工程进度款支付</w:t>
      </w:r>
      <w:r/>
    </w:p>
    <w:p>
      <w:pPr>
        <w:ind w:firstLine="440"/>
        <w:jc w:val="left"/>
        <w:spacing w:line="360" w:lineRule="auto"/>
        <w:rPr>
          <w:rFonts w:hint="eastAsia" w:ascii="宋体" w:hAnsi="宋体" w:eastAsia="宋体" w:cs="宋体"/>
          <w:color w:val="auto"/>
          <w:sz w:val="22"/>
          <w:szCs w:val="22"/>
          <w:highlight w:val="none"/>
        </w:rPr>
        <w:outlineLvl w:val="9"/>
      </w:pPr>
      <w:r/>
      <w:bookmarkStart w:id="568" w:name="_Toc296347210"/>
      <w:r/>
      <w:bookmarkStart w:id="569" w:name="_Toc296891039"/>
      <w:r/>
      <w:bookmarkStart w:id="570" w:name="_Toc297048397"/>
      <w:r/>
      <w:bookmarkStart w:id="571" w:name="_Toc300935006"/>
      <w:r/>
      <w:bookmarkStart w:id="572" w:name="_Toc292559416"/>
      <w:r/>
      <w:bookmarkStart w:id="573" w:name="_Toc297216215"/>
      <w:r/>
      <w:bookmarkStart w:id="574" w:name="_Toc296944550"/>
      <w:r/>
      <w:bookmarkStart w:id="575" w:name="_Toc297120511"/>
      <w:r/>
      <w:bookmarkStart w:id="576" w:name="_Toc296503211"/>
      <w:r/>
      <w:bookmarkStart w:id="577" w:name="_Toc303539163"/>
      <w:r/>
      <w:bookmarkStart w:id="578" w:name="_Toc296891251"/>
      <w:r/>
      <w:bookmarkStart w:id="579" w:name="_Toc297123556"/>
      <w:r/>
      <w:bookmarkStart w:id="580" w:name="_Toc292559921"/>
      <w:r/>
      <w:bookmarkStart w:id="581" w:name="_Toc296346712"/>
      <w:r>
        <w:rPr>
          <w:rFonts w:hint="eastAsia" w:ascii="宋体" w:hAnsi="宋体" w:eastAsia="宋体" w:cs="宋体"/>
          <w:color w:val="auto"/>
          <w:sz w:val="22"/>
          <w:szCs w:val="22"/>
          <w:highlight w:val="none"/>
        </w:rPr>
        <w:t xml:space="preserve">12.4.1 付款周期</w:t>
      </w:r>
      <w:r/>
    </w:p>
    <w:p>
      <w:pPr>
        <w:ind w:firstLine="440"/>
        <w:jc w:val="left"/>
        <w:spacing w:line="360" w:lineRule="auto"/>
        <w:rPr>
          <w:rFonts w:hint="eastAsia" w:ascii="宋体" w:hAnsi="宋体" w:cs="宋体"/>
          <w:b/>
          <w:bCs/>
          <w:color w:val="auto"/>
          <w:sz w:val="22"/>
          <w:szCs w:val="22"/>
          <w:highlight w:val="none"/>
          <w:lang w:val="en-US" w:eastAsia="zh-CN"/>
        </w:rPr>
        <w:outlineLvl w:val="9"/>
      </w:pPr>
      <w:r>
        <w:rPr>
          <w:rFonts w:hint="eastAsia" w:ascii="宋体" w:hAnsi="宋体" w:eastAsia="宋体" w:cs="宋体"/>
          <w:b/>
          <w:bCs/>
          <w:color w:val="auto"/>
          <w:sz w:val="22"/>
          <w:szCs w:val="22"/>
          <w:highlight w:val="none"/>
        </w:rPr>
        <w:t xml:space="preserve">关于付款周期的约定</w:t>
      </w:r>
      <w:r>
        <w:rPr>
          <w:rFonts w:hint="eastAsia" w:ascii="宋体" w:hAnsi="宋体" w:cs="宋体"/>
          <w:b/>
          <w:bCs/>
          <w:color w:val="auto"/>
          <w:sz w:val="22"/>
          <w:szCs w:val="22"/>
          <w:highlight w:val="none"/>
          <w:lang w:val="en-US" w:eastAsia="zh-CN"/>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12.4.2 进度付款申请单的编制</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关于进度付款申请单编制的约定：</w:t>
      </w:r>
      <w:r>
        <w:rPr>
          <w:rFonts w:hint="eastAsia" w:ascii="宋体" w:hAnsi="宋体" w:eastAsia="宋体" w:cs="宋体"/>
          <w:color w:val="auto"/>
          <w:sz w:val="22"/>
          <w:szCs w:val="22"/>
          <w:highlight w:val="none"/>
          <w:u w:val="single"/>
        </w:rPr>
        <w:t xml:space="preserve">根据发包人要求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w:t>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rPr>
          <w:rFonts w:hint="eastAsia" w:ascii="宋体" w:hAnsi="宋体" w:eastAsia="宋体" w:cs="宋体"/>
          <w:color w:val="auto"/>
          <w:sz w:val="22"/>
          <w:szCs w:val="22"/>
          <w:highlight w:val="none"/>
        </w:rPr>
        <w:t xml:space="preserve">2.4.3 进度付款申请单的提交</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（1）单价合同进度付款申请单提交的约定：</w:t>
      </w:r>
      <w:r>
        <w:rPr>
          <w:rFonts w:hint="eastAsia" w:ascii="宋体" w:hAnsi="宋体" w:eastAsia="宋体" w:cs="宋体"/>
          <w:color w:val="auto"/>
          <w:sz w:val="22"/>
          <w:szCs w:val="22"/>
          <w:highlight w:val="none"/>
          <w:u w:val="single"/>
        </w:rPr>
        <w:t xml:space="preserve">根据发包人要求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（2）总价合同进度付款申请单提交的约定：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（3）其他价格形式合同进度付款申请单提交的约定：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12.4.4 进度款审核和支付</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（1）监理人审查并报送发包人的期限：</w:t>
      </w:r>
      <w:r>
        <w:rPr>
          <w:rFonts w:hint="eastAsia" w:ascii="宋体" w:hAnsi="宋体" w:eastAsia="宋体" w:cs="宋体"/>
          <w:color w:val="auto"/>
          <w:sz w:val="22"/>
          <w:szCs w:val="22"/>
          <w:highlight w:val="none"/>
          <w:u w:val="single"/>
        </w:rPr>
        <w:t xml:space="preserve">收到资料3天内</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发包人完成审批并签发进度款支付证书的期限：</w:t>
      </w:r>
      <w:r>
        <w:rPr>
          <w:rFonts w:hint="eastAsia" w:ascii="宋体" w:hAnsi="宋体" w:eastAsia="宋体" w:cs="宋体"/>
          <w:color w:val="auto"/>
          <w:sz w:val="22"/>
          <w:szCs w:val="22"/>
          <w:highlight w:val="none"/>
          <w:u w:val="single"/>
        </w:rPr>
        <w:t xml:space="preserve">收到资料3天内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（2）发包人支付进度款的期限：</w:t>
      </w:r>
      <w:r>
        <w:rPr>
          <w:rFonts w:hint="eastAsia" w:ascii="宋体" w:hAnsi="宋体" w:eastAsia="宋体" w:cs="宋体"/>
          <w:color w:val="auto"/>
          <w:sz w:val="22"/>
          <w:szCs w:val="22"/>
          <w:highlight w:val="none"/>
          <w:u w:val="single"/>
          <w:lang w:val="en-US" w:eastAsia="zh-CN"/>
        </w:rPr>
        <w:t xml:space="preserve">按发包人财务规定</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发包人逾期支付进度款的违约金的计算方式：</w:t>
      </w:r>
      <w:r>
        <w:rPr>
          <w:rFonts w:hint="eastAsia" w:ascii="宋体" w:hAnsi="宋体" w:eastAsia="宋体" w:cs="宋体"/>
          <w:color w:val="auto"/>
          <w:sz w:val="22"/>
          <w:szCs w:val="22"/>
          <w:highlight w:val="non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12.4.</w:t>
      </w:r>
      <w:r>
        <w:rPr>
          <w:rFonts w:hint="eastAsia" w:ascii="宋体" w:hAnsi="宋体" w:eastAsia="宋体" w:cs="宋体"/>
          <w:color w:val="auto"/>
          <w:sz w:val="22"/>
          <w:szCs w:val="22"/>
          <w:highlight w:val="none"/>
          <w:u w:val="single"/>
          <w:lang w:val="en-US" w:eastAsia="zh-CN"/>
        </w:rPr>
        <w:t xml:space="preserve">4</w:t>
      </w:r>
      <w:r>
        <w:rPr>
          <w:rFonts w:hint="eastAsia" w:ascii="宋体" w:hAnsi="宋体" w:eastAsia="宋体" w:cs="宋体"/>
          <w:color w:val="auto"/>
          <w:sz w:val="22"/>
          <w:szCs w:val="22"/>
          <w:highlight w:val="none"/>
          <w:u w:val="single"/>
        </w:rPr>
        <w:t xml:space="preserve">关于工程进度款支付的补充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工程进度款支付证书的支付意见，以加盖发包人公章确认的内容为准，发包人代表、发包人工程技术人员、预算员或者发包人聘请的工程造价咨询单位、监理人签署的审核意见，需加盖发包人公章方为生效。</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（2）承包人对发包人批准的进度款有异议的，应当提出理由和依据，与发包人协商；协商不成的，暂按发包人意见执行，有关争议在下期工程进度款或竣工结算中解决。</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领取工程进度款前，应当按照发包人要求的时间（进度款流程发起审批时）提交当期进度款金额开具增值税专用发票，否则，发包人有权拒绝支付工程进度款并不承担违约责任，且承包人仍应继续履行各项义务。</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工程进度款必须用于本工程劳务、材料、设备和其他工程费用支付，不得挪作他用。承包人挪用本工程进度款，应当按照其挪用金额10%向发包人支付违约金，因其挪用进度款造成工期延误的，延误的工期不予顺延。</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（5）发包人对工程进度结算的批准文件及签发的工程进度款支付证书仅作为双方办理工程进度付款使用，不作为双方竣工结算的依据。</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（6）承包人申请进度款时提交的资料必须齐全、准确且符合发包人的要求，否则，发包人有权要求承包人补充、完善后重新提交，发包人的付款时间相应顺延且不承担逾期付款的违约责任。</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（7）本项目工程款支付方式包含但不限于现金、转账、支票、保函、承兑等方式，具体方式及金额由发包人确定。</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（8）违本项目承包人发生</w:t>
      </w:r>
      <w:r>
        <w:rPr>
          <w:rFonts w:hint="eastAsia" w:ascii="宋体" w:hAnsi="宋体" w:cs="宋体"/>
          <w:color w:val="auto"/>
          <w:sz w:val="22"/>
          <w:szCs w:val="22"/>
          <w:highlight w:val="none"/>
          <w:u w:val="single"/>
          <w:lang w:eastAsia="zh-CN"/>
        </w:rPr>
        <w:t xml:space="preserve">的违</w:t>
      </w:r>
      <w:r>
        <w:rPr>
          <w:rFonts w:hint="eastAsia" w:ascii="宋体" w:hAnsi="宋体" w:eastAsia="宋体" w:cs="宋体"/>
          <w:color w:val="auto"/>
          <w:sz w:val="22"/>
          <w:szCs w:val="22"/>
          <w:highlight w:val="none"/>
          <w:u w:val="single"/>
        </w:rPr>
        <w:t xml:space="preserve">约金、损失赔偿金、行政罚款、由发包人代扣代缴的费用，承包人均同意由发包人直接从工程款项中扣除。</w:t>
      </w:r>
      <w:r/>
    </w:p>
    <w:p>
      <w:pPr>
        <w:ind w:firstLine="55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12.4.6 支付分解表的编制</w:t>
      </w:r>
      <w:r/>
    </w:p>
    <w:p>
      <w:pPr>
        <w:ind w:left="4380" w:hanging="396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2、总价合同支付分解表的编制与审批：</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3、单价合同的总价项目支付分解表的编制与审批：</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411"/>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82" w:name="_Toc297120519"/>
      <w:r/>
      <w:bookmarkStart w:id="583" w:name="_Toc304295593"/>
      <w:r/>
      <w:bookmarkStart w:id="584" w:name="_Toc296347218"/>
      <w:r/>
      <w:bookmarkStart w:id="585" w:name="_Toc300935015"/>
      <w:r/>
      <w:bookmarkStart w:id="586" w:name="_Toc296944558"/>
      <w:r/>
      <w:bookmarkStart w:id="587" w:name="_Toc296503219"/>
      <w:r/>
      <w:bookmarkStart w:id="588" w:name="_Toc303539172"/>
      <w:r/>
      <w:bookmarkStart w:id="589" w:name="_Toc351203645"/>
      <w:r/>
      <w:bookmarkStart w:id="590" w:name="_Toc296891047"/>
      <w:r/>
      <w:bookmarkStart w:id="591" w:name="_Toc297216223"/>
      <w:r/>
      <w:bookmarkStart w:id="592" w:name="_Toc297048405"/>
      <w:r/>
      <w:bookmarkStart w:id="593" w:name="_Toc296346720"/>
      <w:r/>
      <w:bookmarkStart w:id="594" w:name="_Toc297123564"/>
      <w:r/>
      <w:bookmarkStart w:id="595" w:name="_Toc312678053"/>
      <w:r/>
      <w:bookmarkStart w:id="596" w:name="_Toc292559424"/>
      <w:r/>
      <w:bookmarkStart w:id="597" w:name="_Toc296891259"/>
      <w:r/>
      <w:bookmarkStart w:id="598" w:name="_Toc292559929"/>
      <w:r>
        <w:rPr>
          <w:rFonts w:hint="eastAsia" w:ascii="宋体" w:hAnsi="宋体" w:eastAsia="宋体" w:cs="宋体"/>
          <w:b/>
          <w:bCs w:val="0"/>
          <w:color w:val="auto"/>
          <w:sz w:val="22"/>
          <w:szCs w:val="22"/>
          <w:highlight w:val="none"/>
          <w:lang w:val="en-US" w:eastAsia="zh-CN" w:bidi="ar-SA"/>
        </w:rPr>
        <w:t xml:space="preserve">13. 验收和工程试车</w:t>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13.1 分部分项工程验收</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13.1.2监理人不能按时进行验收时，应提前</w:t>
      </w:r>
      <w:r>
        <w:rPr>
          <w:rFonts w:hint="eastAsia" w:ascii="宋体" w:hAnsi="宋体" w:eastAsia="宋体" w:cs="宋体"/>
          <w:color w:val="auto"/>
          <w:sz w:val="22"/>
          <w:szCs w:val="22"/>
          <w:highlight w:val="none"/>
          <w:u w:val="single"/>
          <w:lang w:val="en-US" w:eastAsia="zh-CN"/>
        </w:rPr>
        <w:t xml:space="preserve">48</w:t>
      </w:r>
      <w:r>
        <w:rPr>
          <w:rFonts w:hint="eastAsia" w:ascii="宋体" w:hAnsi="宋体" w:eastAsia="宋体" w:cs="宋体"/>
          <w:color w:val="auto"/>
          <w:sz w:val="22"/>
          <w:szCs w:val="22"/>
          <w:highlight w:val="none"/>
        </w:rPr>
        <w:t xml:space="preserve">小时提交书面延期要求。</w:t>
      </w:r>
      <w:r/>
    </w:p>
    <w:p>
      <w:pPr>
        <w:ind w:firstLine="440"/>
        <w:jc w:val="left"/>
        <w:spacing w:line="360" w:lineRule="auto"/>
        <w:rPr>
          <w:rFonts w:hint="eastAsia" w:ascii="宋体" w:hAnsi="宋体" w:eastAsia="宋体" w:cs="宋体"/>
          <w:b/>
          <w:color w:val="auto"/>
          <w:sz w:val="22"/>
          <w:szCs w:val="22"/>
          <w:highlight w:val="none"/>
        </w:rPr>
        <w:outlineLvl w:val="9"/>
      </w:pPr>
      <w:r>
        <w:rPr>
          <w:rFonts w:hint="eastAsia" w:ascii="宋体" w:hAnsi="宋体" w:eastAsia="宋体" w:cs="宋体"/>
          <w:color w:val="auto"/>
          <w:sz w:val="22"/>
          <w:szCs w:val="22"/>
          <w:highlight w:val="none"/>
        </w:rPr>
        <w:t xml:space="preserve">关于延期最长不得超过：</w:t>
      </w:r>
      <w:r>
        <w:rPr>
          <w:rFonts w:hint="eastAsia" w:ascii="宋体" w:hAnsi="宋体" w:eastAsia="宋体" w:cs="宋体"/>
          <w:color w:val="auto"/>
          <w:sz w:val="22"/>
          <w:szCs w:val="22"/>
          <w:highlight w:val="none"/>
          <w:u w:val="single"/>
          <w:lang w:val="en-US" w:eastAsia="zh-CN"/>
        </w:rPr>
        <w:t xml:space="preserve">24</w:t>
      </w:r>
      <w:r>
        <w:rPr>
          <w:rFonts w:hint="eastAsia" w:ascii="宋体" w:hAnsi="宋体" w:eastAsia="宋体" w:cs="宋体"/>
          <w:color w:val="auto"/>
          <w:sz w:val="22"/>
          <w:szCs w:val="22"/>
          <w:highlight w:val="none"/>
        </w:rPr>
        <w:t xml:space="preserve">小时。</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bookmarkStart w:id="599" w:name="_Toc303539173"/>
      <w:r/>
      <w:bookmarkStart w:id="600" w:name="_Toc297048409"/>
      <w:r/>
      <w:bookmarkStart w:id="601" w:name="_Toc296944562"/>
      <w:r/>
      <w:bookmarkStart w:id="602" w:name="_Toc296346724"/>
      <w:r/>
      <w:bookmarkStart w:id="603" w:name="_Toc312678056"/>
      <w:r/>
      <w:bookmarkStart w:id="604" w:name="_Toc297216224"/>
      <w:r/>
      <w:bookmarkStart w:id="605" w:name="_Toc296891263"/>
      <w:r/>
      <w:bookmarkStart w:id="606" w:name="_Toc292559428"/>
      <w:r/>
      <w:bookmarkStart w:id="607" w:name="_Toc304295596"/>
      <w:r/>
      <w:bookmarkStart w:id="608" w:name="_Toc300935016"/>
      <w:r/>
      <w:bookmarkStart w:id="609" w:name="_Toc296503223"/>
      <w:r/>
      <w:bookmarkStart w:id="610" w:name="_Toc296891051"/>
      <w:r/>
      <w:bookmarkStart w:id="611" w:name="_Toc292559933"/>
      <w:r/>
      <w:bookmarkStart w:id="612" w:name="_Toc297120523"/>
      <w:r/>
      <w:bookmarkStart w:id="613" w:name="_Toc297123565"/>
      <w:r/>
      <w:bookmarkStart w:id="614" w:name="_Toc296347222"/>
      <w:r/>
      <w:bookmarkStart w:id="615" w:name="_Toc267251473"/>
      <w:r/>
      <w:bookmarkStart w:id="616" w:name="_Toc267251472"/>
      <w:r/>
      <w:bookmarkStart w:id="617" w:name="_Toc267251470"/>
      <w:r/>
      <w:bookmarkStart w:id="618" w:name="_Toc267251476"/>
      <w:r/>
      <w:bookmarkStart w:id="619" w:name="_Toc267251475"/>
      <w:r/>
      <w:bookmarkStart w:id="620" w:name="_Toc267251474"/>
      <w:r/>
      <w:bookmarkStart w:id="621" w:name="_Toc267251471"/>
      <w:r>
        <w:rPr>
          <w:rFonts w:hint="eastAsia" w:ascii="宋体" w:hAnsi="宋体" w:eastAsia="宋体" w:cs="宋体"/>
          <w:b/>
          <w:bCs w:val="0"/>
          <w:color w:val="auto"/>
          <w:sz w:val="22"/>
          <w:szCs w:val="22"/>
          <w:highlight w:val="none"/>
          <w:lang w:val="en-US" w:eastAsia="zh-CN" w:bidi="ar-SA"/>
        </w:rPr>
        <w:t xml:space="preserve">13.2 竣工验收</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ind w:firstLine="440"/>
        <w:jc w:val="left"/>
        <w:spacing w:line="360" w:lineRule="auto"/>
        <w:rPr>
          <w:rFonts w:hint="eastAsia" w:ascii="宋体" w:hAnsi="宋体" w:eastAsia="宋体" w:cs="宋体"/>
          <w:color w:val="auto"/>
          <w:sz w:val="22"/>
          <w:szCs w:val="22"/>
          <w:highlight w:val="none"/>
        </w:rPr>
        <w:outlineLvl w:val="9"/>
      </w:pPr>
      <w:r/>
      <w:bookmarkStart w:id="622" w:name="_Toc280868704"/>
      <w:r/>
      <w:bookmarkStart w:id="623" w:name="_Toc280868705"/>
      <w:r/>
      <w:bookmarkStart w:id="624" w:name="_Toc280868706"/>
      <w:r/>
      <w:bookmarkStart w:id="625" w:name="_Toc280868707"/>
      <w:r/>
      <w:bookmarkStart w:id="626" w:name="_Toc280868708"/>
      <w:r/>
      <w:bookmarkStart w:id="627" w:name="_Toc280868709"/>
      <w:r>
        <w:rPr>
          <w:rFonts w:hint="eastAsia" w:ascii="宋体" w:hAnsi="宋体" w:eastAsia="宋体" w:cs="宋体"/>
          <w:color w:val="auto"/>
          <w:sz w:val="22"/>
          <w:szCs w:val="22"/>
          <w:highlight w:val="none"/>
        </w:rPr>
        <w:t xml:space="preserve">13.2.2竣工验收程序</w:t>
      </w:r>
      <w:bookmarkEnd w:id="622"/>
      <w:r/>
      <w:r/>
    </w:p>
    <w:p>
      <w:pPr>
        <w:ind w:left="4380" w:hanging="396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关于竣工验收程序的约定：</w:t>
      </w:r>
      <w:r>
        <w:rPr>
          <w:rFonts w:hint="eastAsia" w:ascii="宋体" w:hAnsi="宋体" w:eastAsia="宋体" w:cs="宋体"/>
          <w:color w:val="auto"/>
          <w:sz w:val="22"/>
          <w:szCs w:val="22"/>
          <w:highlight w:val="none"/>
          <w:u w:val="single"/>
        </w:rPr>
        <w:t xml:space="preserve">本工程按照设计要求、国家现行工程施工验收规范标准进行</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评定验收，如达不到合格标准，由承包人负责整改至合格，费用不作调整</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发包人不按照本项约定组织竣工验收、颁发工程接收证书的违约金的计算方法：</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623"/>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13.2.5移交、接收全部与部分工程</w:t>
      </w:r>
      <w:bookmarkEnd w:id="624"/>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承包人向发包人移交工程的期限：</w:t>
      </w:r>
      <w:r>
        <w:rPr>
          <w:rFonts w:hint="eastAsia" w:ascii="宋体" w:hAnsi="宋体" w:eastAsia="宋体" w:cs="宋体"/>
          <w:color w:val="auto"/>
          <w:sz w:val="22"/>
          <w:szCs w:val="22"/>
          <w:highlight w:val="none"/>
          <w:u w:val="single"/>
        </w:rPr>
        <w:t xml:space="preserve">按发包人要求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发包人未按本合同约定接收全部或部分工程的，违约金的计算方法为：</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625"/>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承包人未按时移交工程的，违约金的计算方法为：</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13.3 工程试车</w:t>
      </w:r>
      <w:bookmarkEnd w:id="626"/>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13.3.1 试车程序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工程试车内容：</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（1）单机无负荷试车费用由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承担；</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（2）无负荷联动试车费用由</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承担。</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13.3.3 投料试车</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关于投料试车相关事项的约定：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keepLines w:val="0"/>
        <w:keepNext w:val="0"/>
        <w:pageBreakBefore w:val="0"/>
        <w:spacing w:line="360" w:lineRule="auto"/>
        <w:widowControl w:val="off"/>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13.6 竣工退场</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13.6.1 竣工退场</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承包人完成竣工退场的期限：</w:t>
      </w:r>
      <w:r>
        <w:rPr>
          <w:rFonts w:hint="eastAsia" w:ascii="宋体" w:hAnsi="宋体" w:eastAsia="宋体" w:cs="宋体"/>
          <w:color w:val="auto"/>
          <w:sz w:val="22"/>
          <w:szCs w:val="22"/>
          <w:highlight w:val="none"/>
          <w:u w:val="single"/>
        </w:rPr>
        <w:t xml:space="preserve">3日内</w:t>
      </w:r>
      <w:r>
        <w:rPr>
          <w:rFonts w:hint="eastAsia" w:ascii="宋体" w:hAnsi="宋体" w:eastAsia="宋体" w:cs="宋体"/>
          <w:color w:val="auto"/>
          <w:sz w:val="22"/>
          <w:szCs w:val="22"/>
          <w:highlight w:val="none"/>
        </w:rPr>
        <w:t xml:space="preserve">。</w:t>
      </w:r>
      <w:r/>
    </w:p>
    <w:p>
      <w:pPr>
        <w:spacing w:before="120" w:after="120"/>
        <w:rPr>
          <w:rFonts w:hint="eastAsia" w:ascii="宋体" w:hAnsi="宋体" w:eastAsia="宋体" w:cs="宋体"/>
          <w:b/>
          <w:bCs w:val="0"/>
          <w:color w:val="auto"/>
          <w:sz w:val="22"/>
          <w:szCs w:val="22"/>
          <w:highlight w:val="none"/>
          <w:lang w:val="en-US" w:eastAsia="zh-CN" w:bidi="ar-SA"/>
        </w:rPr>
        <w:outlineLvl w:val="9"/>
      </w:pPr>
      <w:r/>
      <w:bookmarkStart w:id="628" w:name="_Toc351203646"/>
      <w:r>
        <w:rPr>
          <w:rFonts w:hint="eastAsia" w:ascii="宋体" w:hAnsi="宋体" w:eastAsia="宋体" w:cs="宋体"/>
          <w:b/>
          <w:bCs w:val="0"/>
          <w:color w:val="auto"/>
          <w:sz w:val="22"/>
          <w:szCs w:val="22"/>
          <w:highlight w:val="none"/>
          <w:lang w:val="en-US" w:eastAsia="zh-CN" w:bidi="ar-SA"/>
        </w:rPr>
        <w:t xml:space="preserve">14. 竣工结算</w:t>
      </w:r>
      <w:bookmarkEnd w:id="628"/>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14.1 竣工结算申请</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承包人提交竣工结算申请单的期限：</w:t>
      </w:r>
      <w:r>
        <w:rPr>
          <w:rFonts w:hint="eastAsia" w:ascii="宋体" w:hAnsi="宋体" w:eastAsia="宋体" w:cs="宋体"/>
          <w:color w:val="auto"/>
          <w:sz w:val="22"/>
          <w:szCs w:val="22"/>
          <w:highlight w:val="none"/>
          <w:u w:val="single"/>
        </w:rPr>
        <w:t xml:space="preserve">承包人应在工程竣工验收后28日内向发包人及发包人委托的第三方造价咨询单位递交装订好的结算书，具体按发包人要求。</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竣工结算申请单应包括的内容：</w:t>
      </w:r>
      <w:r>
        <w:rPr>
          <w:rFonts w:hint="eastAsia" w:ascii="宋体" w:hAnsi="宋体" w:eastAsia="宋体" w:cs="宋体"/>
          <w:color w:val="auto"/>
          <w:sz w:val="22"/>
          <w:szCs w:val="22"/>
          <w:highlight w:val="none"/>
          <w:u w:val="single"/>
        </w:rPr>
        <w:t xml:space="preserve">按发包人要求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施工图结算+变更、签证。</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（一）结算工程量依据：《房屋建筑与装饰工程工程量计算规范（GB50854-2013）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通用安装工程工程量计算规范（GB50586-2013）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市政工程工程量计算规范（GB50857-2013）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园林绿化工程工程量计算规范（GB50858-2013）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构筑物工程工程量计算规范（GB50860-2013）》；</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（二）结算价格</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（1）综合单价：按合同执行，结算不予调整；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（2）措施费：除模板、脚手架按《房屋建筑与装饰工程工程量计算规范（GB50854-2013）</w:t>
      </w:r>
      <w:r>
        <w:rPr>
          <w:rFonts w:hint="eastAsia" w:ascii="宋体" w:hAnsi="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rPr>
        <w:t xml:space="preserve">通用安装工程工程量计算规范（GB50586-2013）》调整外，</w:t>
      </w:r>
      <w:r>
        <w:rPr>
          <w:rFonts w:hint="eastAsia" w:ascii="宋体" w:hAnsi="宋体" w:cs="宋体"/>
          <w:color w:val="auto"/>
          <w:sz w:val="22"/>
          <w:szCs w:val="22"/>
          <w:highlight w:val="none"/>
          <w:u w:val="single"/>
          <w:lang w:eastAsia="zh-CN"/>
        </w:rPr>
        <w:t xml:space="preserve">其他</w:t>
      </w:r>
      <w:r>
        <w:rPr>
          <w:rFonts w:hint="eastAsia" w:ascii="宋体" w:hAnsi="宋体" w:eastAsia="宋体" w:cs="宋体"/>
          <w:color w:val="auto"/>
          <w:sz w:val="22"/>
          <w:szCs w:val="22"/>
          <w:highlight w:val="none"/>
          <w:u w:val="single"/>
        </w:rPr>
        <w:t xml:space="preserve">措施项目费用均固定包干。在施工中不论承包内容增加与否、工程范围是否调整，均不再另外计取。</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（3）规费、税金：按工程所在地相关政策性文件规定调整；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总包服务费：以分包工程（含发包人直接发包工程）经审计结算金额为计费基数（不含设备费等），按合同中总包服务费费率据实调整。此费用包含不限于：配合发包人进行的工程分包和材料采购所需的费用；分包方在施工现场需使用承包人提供的水电、道路、脚手架、垂直运输机械等；配合、协调发包人进行的专业工程发包；竣工资料汇总整理等服务所需的费用等。合同中已有工程列项的总包服务费按合同中约定，未列项工程的总包服务费费率按合同中已有最低费率执行，如由承包人负责组织招标，或承包人为分包工程承揽人，将不再计取总包服务费。</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（5）可调价差材料、暂估材料设备价、限价限品牌：价差+税金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（6）设计变更、签证：按本合同“10.4.1 变更估价原则”执行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（7）水费、电费：合同价款中已综合考虑，结算不再调整。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（8）承包人应充分考虑发包人重新调整工程范围造成的工程量差异，不得要求由于工程量差异调整合同单价价格或补偿。</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关于竣工结算审核的补充：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提交的结算资料，应当包括结算书及其所依据的竣工图纸、工程变更、工程价款调整文件和材料设备采购结算以及发包人和发包人委托的工程造价咨询单位要求提供的其他资料及其他发包人要求提交的资料等。上述资料承包人必须在工程竣工验收合格之日起28日内一次性向发包人提报，否则，视为承包人同意发包人根据现有资料进行结算，发包人不承担延期结算的责任且有权择时安排结算审计，一切责任由承包人自行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承包人提供结算资料不符合上述约定的，应当按照发包人要求补齐，竣工结算审核期限自承包人补齐结算资料之日起算</w:t>
      </w:r>
      <w:r>
        <w:rPr>
          <w:rFonts w:hint="eastAsia" w:ascii="宋体" w:hAnsi="宋体" w:eastAsia="宋体" w:cs="宋体"/>
          <w:color w:val="auto"/>
          <w:sz w:val="22"/>
          <w:szCs w:val="22"/>
          <w:highlight w:val="none"/>
          <w:u w:val="single"/>
          <w:lang w:eastAsia="zh-CN"/>
        </w:rPr>
        <w:t xml:space="preserve">，</w:t>
      </w:r>
      <w:r>
        <w:rPr>
          <w:rFonts w:hint="eastAsia" w:ascii="宋体" w:hAnsi="宋体" w:eastAsia="宋体" w:cs="宋体"/>
          <w:color w:val="auto"/>
          <w:sz w:val="22"/>
          <w:szCs w:val="22"/>
          <w:highlight w:val="none"/>
          <w:u w:val="single"/>
          <w:lang w:val="en-US" w:eastAsia="zh-CN"/>
        </w:rPr>
        <w:t xml:space="preserve">结算款以经</w:t>
      </w:r>
      <w:r>
        <w:rPr>
          <w:rFonts w:hint="eastAsia" w:ascii="宋体" w:hAnsi="宋体" w:cs="宋体"/>
          <w:color w:val="auto"/>
          <w:sz w:val="22"/>
          <w:szCs w:val="22"/>
          <w:highlight w:val="none"/>
          <w:u w:val="single"/>
          <w:lang w:val="en-US" w:eastAsia="zh-CN"/>
        </w:rPr>
        <w:t xml:space="preserve">甲方</w:t>
      </w:r>
      <w:r>
        <w:rPr>
          <w:rFonts w:hint="eastAsia" w:ascii="宋体" w:hAnsi="宋体" w:eastAsia="宋体" w:cs="宋体"/>
          <w:color w:val="auto"/>
          <w:sz w:val="22"/>
          <w:szCs w:val="22"/>
          <w:highlight w:val="none"/>
          <w:u w:val="single"/>
          <w:lang w:val="en-US" w:eastAsia="zh-CN"/>
        </w:rPr>
        <w:t xml:space="preserve">确认的审计结果为准</w:t>
      </w:r>
      <w:r>
        <w:rPr>
          <w:rFonts w:hint="eastAsia" w:ascii="宋体" w:hAnsi="宋体" w:eastAsia="宋体" w:cs="宋体"/>
          <w:color w:val="auto"/>
          <w:sz w:val="22"/>
          <w:szCs w:val="22"/>
          <w:highlight w:val="none"/>
          <w:u w:val="single"/>
        </w:rPr>
        <w:t xml:space="preserve">。</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（2）承包人应当积极配合发包人和发包人委托的工程造价咨询单位审核竣工结算，因承包人原因造成审核工作拖延的，竣工结算审核期限顺延。</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（3）发包人对竣工结算的审核意见，仅以加盖发包人公章确认的内容为准。发包人代表、发包人工程技术人员、预算员或发包人聘请的工程造价咨询单位、监理人签署的竣工结算审核意见，</w:t>
      </w:r>
      <w:r>
        <w:rPr>
          <w:rFonts w:hint="eastAsia" w:ascii="宋体" w:hAnsi="宋体" w:cs="宋体"/>
          <w:color w:val="auto"/>
          <w:sz w:val="22"/>
          <w:szCs w:val="22"/>
          <w:highlight w:val="none"/>
          <w:u w:val="single"/>
          <w:lang w:eastAsia="zh-CN"/>
        </w:rPr>
        <w:t xml:space="preserve">须加盖</w:t>
      </w:r>
      <w:r>
        <w:rPr>
          <w:rFonts w:hint="eastAsia" w:ascii="宋体" w:hAnsi="宋体" w:eastAsia="宋体" w:cs="宋体"/>
          <w:color w:val="auto"/>
          <w:sz w:val="22"/>
          <w:szCs w:val="22"/>
          <w:highlight w:val="none"/>
          <w:u w:val="single"/>
        </w:rPr>
        <w:t xml:space="preserve">发包人公章方为有效。</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对发包人审核确认的竣工结算有异议的，应当在发包人签发竣工付款证书前提出理由和依据，与发包人协商解决；双方在30天内协商不成的，暂按发包人审核确认的意见执行。双方协商期间，发包人签发竣工付款证书的期限顺延。</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（5）承包人领取竣工结算工程款时，应当向发包人出具本工程竣工结算价款全额的增值税专用发票，否则，发包人有权拒绝支付竣工结算工程款。</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（6）本工程应严格依据施工图纸、图纸会审、施工组织设计、设计变更、经济签证等资料按本合同结算方式进行结算。</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本工程竣工结算参考执行已标价工程量清单中单价（已标价工程量清单中综合单价偏离市场价格较大的，发包人有权采用现行计价依据重新组价计算，并执行投标优惠率），对于已标价工程量清单中有但承包人未填写的项目，无论是否实际发生和存在，发包人均不予另行结算费用，并视为此费用已在其他项目中综合考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（8）承包人应实事求是上报结算，不得虚报，若超出双方最终确认的终审结算总价的6%，发包人有权扣除超出部分造价的5％作为对承包人的处罚，并在结算工程总价款中扣除。</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9）承包人领取的竣工结算工程款，必须首先用于支付其尚未支付的本工程劳务费、材料设备费和其他工程费等债务。因承包人拖欠前述债务造成发包人被起诉、查封、执行或其他损失的，承包人除赔偿发包人损失（包括向承包人的债权人、司法机关、发包人代理律师等支付的全部费用）外，还应按发包人损失的10%向发包人支付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(10)承包人应根据工程产值内容，及时支付各专业分包单位费用，不得延迟支付，如发生延迟支付或未支付情况，发包人有权将相关款项直接支付至各专业分包单位。</w:t>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14.2 竣工结算审核</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发包人审批竣工付款申请单的期限：</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发包人完成竣工付款的期限：</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关于竣工付款证书异议部分复核的方式和程序：</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14.4 最终结清</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14.4.1 最终结清申请单</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承包人提交最终结清申请单的份数：</w:t>
      </w:r>
      <w:r>
        <w:rPr>
          <w:rFonts w:hint="eastAsia" w:ascii="宋体" w:hAnsi="宋体" w:eastAsia="宋体" w:cs="宋体"/>
          <w:color w:val="auto"/>
          <w:sz w:val="22"/>
          <w:szCs w:val="22"/>
          <w:highlight w:val="none"/>
          <w:u w:val="single"/>
        </w:rPr>
        <w:t xml:space="preserve">按发包人要求</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承包人提交最终结算申请单的期限：</w:t>
      </w:r>
      <w:r>
        <w:rPr>
          <w:rFonts w:hint="eastAsia" w:ascii="宋体" w:hAnsi="宋体" w:eastAsia="宋体" w:cs="宋体"/>
          <w:color w:val="auto"/>
          <w:sz w:val="22"/>
          <w:szCs w:val="22"/>
          <w:highlight w:val="none"/>
          <w:u w:val="single"/>
        </w:rPr>
        <w:t xml:space="preserve">按发包人要求</w:t>
      </w:r>
      <w:r>
        <w:rPr>
          <w:rFonts w:hint="eastAsia" w:ascii="宋体" w:hAnsi="宋体" w:eastAsia="宋体" w:cs="宋体"/>
          <w:color w:val="auto"/>
          <w:sz w:val="22"/>
          <w:szCs w:val="22"/>
          <w:highlight w:val="none"/>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14.4.2 最终结清证书和支付</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（1）发包人完成最终结清申请单的审批并颁发最终结清证书的期限：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（2）发包人完成支付的期限：</w:t>
      </w:r>
      <w:r>
        <w:rPr>
          <w:rFonts w:hint="eastAsia" w:ascii="宋体" w:hAnsi="宋体" w:eastAsia="宋体" w:cs="宋体"/>
          <w:color w:val="auto"/>
          <w:sz w:val="22"/>
          <w:szCs w:val="22"/>
          <w:highlight w:val="none"/>
          <w:u w:val="single"/>
        </w:rPr>
        <w:t xml:space="preserve"> / </w:t>
      </w:r>
      <w:r>
        <w:rPr>
          <w:rFonts w:hint="eastAsia" w:ascii="宋体" w:hAnsi="宋体" w:eastAsia="宋体" w:cs="宋体"/>
          <w:color w:val="auto"/>
          <w:sz w:val="22"/>
          <w:szCs w:val="22"/>
          <w:highlight w:val="none"/>
        </w:rPr>
        <w:t xml:space="preserve">。</w:t>
      </w:r>
      <w:bookmarkEnd w:id="615"/>
      <w:r/>
      <w:bookmarkEnd w:id="616"/>
      <w:r/>
      <w:bookmarkEnd w:id="617"/>
      <w:r/>
      <w:bookmarkEnd w:id="618"/>
      <w:r/>
      <w:bookmarkEnd w:id="619"/>
      <w:r/>
      <w:bookmarkEnd w:id="620"/>
      <w:r/>
      <w:bookmarkEnd w:id="621"/>
      <w:r/>
      <w:bookmarkEnd w:id="627"/>
      <w:r/>
      <w:r/>
    </w:p>
    <w:p>
      <w:pPr>
        <w:spacing w:before="120" w:after="120"/>
        <w:rPr>
          <w:rFonts w:hint="eastAsia" w:ascii="宋体" w:hAnsi="宋体" w:eastAsia="宋体" w:cs="宋体"/>
          <w:b/>
          <w:bCs w:val="0"/>
          <w:color w:val="auto"/>
          <w:sz w:val="22"/>
          <w:szCs w:val="22"/>
          <w:highlight w:val="none"/>
          <w:lang w:val="en-US" w:eastAsia="zh-CN" w:bidi="ar-SA"/>
        </w:rPr>
        <w:outlineLvl w:val="9"/>
      </w:pPr>
      <w:r/>
      <w:bookmarkStart w:id="629" w:name="_Toc351203647"/>
      <w:r/>
      <w:bookmarkStart w:id="630" w:name="_Toc267251483"/>
      <w:r/>
      <w:bookmarkStart w:id="631" w:name="_Toc267251482"/>
      <w:r/>
      <w:bookmarkStart w:id="632" w:name="_Toc267251484"/>
      <w:r/>
      <w:bookmarkStart w:id="633" w:name="_Toc267251485"/>
      <w:r/>
      <w:bookmarkStart w:id="634" w:name="_Toc267251488"/>
      <w:r/>
      <w:bookmarkStart w:id="635" w:name="_Toc267251486"/>
      <w:r/>
      <w:bookmarkStart w:id="636" w:name="_Toc267251490"/>
      <w:r/>
      <w:bookmarkStart w:id="637" w:name="_Toc267251489"/>
      <w:r/>
      <w:bookmarkStart w:id="638" w:name="_Toc267251494"/>
      <w:r/>
      <w:bookmarkStart w:id="639" w:name="_Toc267251496"/>
      <w:r/>
      <w:bookmarkStart w:id="640" w:name="_Toc267251497"/>
      <w:r/>
      <w:bookmarkStart w:id="641" w:name="_Toc267251495"/>
      <w:r/>
      <w:bookmarkStart w:id="642" w:name="_Toc267251501"/>
      <w:r/>
      <w:bookmarkStart w:id="643" w:name="_Toc267251492"/>
      <w:r/>
      <w:bookmarkStart w:id="644" w:name="_Toc267251491"/>
      <w:r/>
      <w:bookmarkStart w:id="645" w:name="_Toc267251499"/>
      <w:r/>
      <w:bookmarkStart w:id="646" w:name="_Toc267251498"/>
      <w:r/>
      <w:bookmarkStart w:id="647" w:name="_Toc267251493"/>
      <w:r/>
      <w:bookmarkStart w:id="648" w:name="_Toc267251503"/>
      <w:r/>
      <w:bookmarkStart w:id="649" w:name="_Toc267251502"/>
      <w:r/>
      <w:bookmarkStart w:id="650" w:name="_Toc267251504"/>
      <w:r/>
      <w:bookmarkStart w:id="651" w:name="_Toc267251506"/>
      <w:r/>
      <w:bookmarkStart w:id="652" w:name="_Toc267251507"/>
      <w:r/>
      <w:bookmarkStart w:id="653" w:name="_Toc267251508"/>
      <w:r/>
      <w:bookmarkStart w:id="654" w:name="_Toc267251515"/>
      <w:r/>
      <w:bookmarkStart w:id="655" w:name="_Toc267251510"/>
      <w:r/>
      <w:bookmarkStart w:id="656" w:name="_Toc267251514"/>
      <w:r/>
      <w:bookmarkStart w:id="657" w:name="_Toc267251509"/>
      <w:r/>
      <w:bookmarkStart w:id="658" w:name="_Toc267251513"/>
      <w:r/>
      <w:bookmarkStart w:id="659" w:name="_Toc267251511"/>
      <w:r>
        <w:rPr>
          <w:rFonts w:hint="eastAsia" w:ascii="宋体" w:hAnsi="宋体" w:eastAsia="宋体" w:cs="宋体"/>
          <w:b/>
          <w:bCs w:val="0"/>
          <w:color w:val="auto"/>
          <w:sz w:val="22"/>
          <w:szCs w:val="22"/>
          <w:highlight w:val="none"/>
          <w:lang w:val="en-US" w:eastAsia="zh-CN" w:bidi="ar-SA"/>
        </w:rPr>
        <w:t xml:space="preserve">15. 缺陷责任期与保修</w:t>
      </w:r>
      <w:bookmarkEnd w:id="629"/>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15.2缺陷责任期</w:t>
      </w:r>
      <w:bookmarkEnd w:id="630"/>
      <w:r/>
      <w:r/>
    </w:p>
    <w:p>
      <w:pPr>
        <w:ind w:firstLine="440"/>
        <w:jc w:val="left"/>
        <w:keepLines w:val="0"/>
        <w:keepNext w:val="0"/>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缺陷责任期的具体期限：</w:t>
      </w:r>
      <w:r>
        <w:rPr>
          <w:rFonts w:hint="eastAsia" w:ascii="宋体" w:hAnsi="宋体" w:eastAsia="宋体" w:cs="宋体"/>
          <w:color w:val="auto"/>
          <w:sz w:val="22"/>
          <w:szCs w:val="22"/>
          <w:highlight w:val="none"/>
          <w:u w:val="single"/>
          <w:lang w:val="en-US" w:eastAsia="zh-CN" w:bidi="ar"/>
        </w:rPr>
        <w:t xml:space="preserve">详见工程质量保修书</w:t>
      </w:r>
      <w:r>
        <w:rPr>
          <w:rFonts w:hint="eastAsia" w:ascii="宋体" w:hAnsi="宋体" w:eastAsia="宋体" w:cs="宋体"/>
          <w:color w:val="auto"/>
          <w:sz w:val="22"/>
          <w:szCs w:val="22"/>
          <w:highlight w:val="none"/>
        </w:rPr>
        <w:t xml:space="preserve">。</w:t>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15.3 质量保证金</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关于是否扣留质量保证金的约定：</w:t>
      </w:r>
      <w:r>
        <w:rPr>
          <w:rFonts w:hint="eastAsia" w:ascii="宋体" w:hAnsi="宋体" w:eastAsia="宋体" w:cs="宋体"/>
          <w:color w:val="auto"/>
          <w:sz w:val="22"/>
          <w:szCs w:val="22"/>
          <w:highlight w:val="none"/>
          <w:u w:val="single"/>
        </w:rPr>
        <w:t xml:space="preserve">扣留</w:t>
      </w:r>
      <w:r>
        <w:rPr>
          <w:rFonts w:hint="eastAsia" w:ascii="宋体" w:hAnsi="宋体" w:eastAsia="宋体" w:cs="宋体"/>
          <w:color w:val="auto"/>
          <w:sz w:val="22"/>
          <w:szCs w:val="22"/>
          <w:highlight w:val="none"/>
        </w:rPr>
        <w:t xml:space="preserve">。在工程项目竣工前，承包人按专用合同条款第3.7条提供履约担保的，发包人不得同时预留工程质量保证金。</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15.3.1 承包人提供质量保证金的方式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质量保证金采用以下第</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rPr>
        <w:t xml:space="preserve">种方式：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（1）质量保证金保函，保证金额为：</w:t>
      </w:r>
      <w:r>
        <w:rPr>
          <w:rFonts w:hint="eastAsia" w:ascii="宋体" w:hAnsi="宋体" w:eastAsia="宋体" w:cs="宋体"/>
          <w:i w:val="0"/>
          <w:iCs w:val="0"/>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w:t>
      </w:r>
      <w:r>
        <w:rPr>
          <w:rFonts w:hint="eastAsia" w:ascii="宋体" w:hAnsi="宋体" w:eastAsia="宋体" w:cs="宋体"/>
          <w:color w:val="auto"/>
          <w:sz w:val="22"/>
          <w:szCs w:val="22"/>
          <w:highlight w:val="none"/>
          <w:u w:val="single"/>
          <w:lang w:val="en-US" w:eastAsia="zh-CN"/>
        </w:rPr>
        <w:t xml:space="preserve"> 3 </w:t>
      </w:r>
      <w:r>
        <w:rPr>
          <w:rFonts w:hint="eastAsia" w:ascii="宋体" w:hAnsi="宋体" w:eastAsia="宋体" w:cs="宋体"/>
          <w:color w:val="auto"/>
          <w:sz w:val="22"/>
          <w:szCs w:val="22"/>
          <w:highlight w:val="none"/>
        </w:rPr>
        <w:t xml:space="preserve">%的工程款；</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（3）其他方式:</w:t>
      </w:r>
      <w:r>
        <w:rPr>
          <w:rFonts w:hint="eastAsia" w:ascii="宋体" w:hAnsi="宋体" w:eastAsia="宋体" w:cs="宋体"/>
          <w:i w:val="0"/>
          <w:iCs w:val="0"/>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15.3.2 质量保证金的扣留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质量保证金的扣留采取以下第</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种方式：</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（1）在支付工程进度款时逐次扣留，在此情形下，质量保证金的计算基数不包括预付款的支付、扣回以及价格调整的金额；</w:t>
      </w:r>
      <w:r/>
    </w:p>
    <w:p>
      <w:pPr>
        <w:ind w:firstLine="444"/>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（2）工程竣工结算时一次性扣留质量保证金；</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（3）其他扣留方式:</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关于质量保证金的补充约定：</w:t>
      </w:r>
      <w:r>
        <w:rPr>
          <w:rFonts w:hint="eastAsia" w:ascii="宋体" w:hAnsi="宋体" w:eastAsia="宋体" w:cs="宋体"/>
          <w:color w:val="auto"/>
          <w:sz w:val="22"/>
          <w:szCs w:val="22"/>
          <w:highlight w:val="none"/>
          <w:u w:val="single"/>
          <w:lang w:val="en-US" w:eastAsia="zh-CN"/>
        </w:rPr>
        <w:t xml:space="preserve">/</w:t>
      </w:r>
      <w:r>
        <w:rPr>
          <w:rFonts w:hint="eastAsia" w:ascii="宋体" w:hAnsi="宋体" w:eastAsia="宋体" w:cs="宋体"/>
          <w:color w:val="auto"/>
          <w:sz w:val="22"/>
          <w:szCs w:val="22"/>
          <w:highlight w:val="none"/>
        </w:rPr>
        <w:t xml:space="preserve">。</w:t>
      </w:r>
      <w:bookmarkEnd w:id="631"/>
      <w:r/>
      <w:bookmarkEnd w:id="632"/>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15.4保修</w:t>
      </w:r>
      <w:bookmarkEnd w:id="633"/>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15.4.1 保修责任</w:t>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工程保修期为：</w:t>
      </w:r>
      <w:r>
        <w:rPr>
          <w:rFonts w:hint="eastAsia" w:ascii="宋体" w:hAnsi="宋体" w:eastAsia="宋体" w:cs="宋体"/>
          <w:color w:val="auto"/>
          <w:sz w:val="22"/>
          <w:szCs w:val="22"/>
          <w:highlight w:val="none"/>
          <w:u w:val="single"/>
          <w:lang w:val="en-US" w:eastAsia="zh-CN"/>
        </w:rPr>
        <w:t xml:space="preserve">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r>
        <w:rPr>
          <w:rFonts w:hint="eastAsia" w:ascii="宋体" w:hAnsi="宋体" w:eastAsia="宋体" w:cs="宋体"/>
          <w:color w:val="auto"/>
          <w:sz w:val="22"/>
          <w:szCs w:val="22"/>
          <w:highlight w:val="none"/>
          <w:lang w:val="en-US" w:eastAsia="zh-CN"/>
        </w:rPr>
        <w:t xml:space="preserve">。 </w:t>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lang w:val="en-US" w:eastAsia="zh-CN"/>
        </w:rPr>
        <w:t xml:space="preserve">双方根据《建设工程质量管理条例》及有关规定，约定本工程的质量保修期如下：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（1）地基基础工程和主体结构工程为设计文件规定的该工程合理使用年限；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（2）屋面防水工程、有防水要求的卫生间、房间和外墙面的防渗漏为 5 年；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（3）装修工程为 </w:t>
      </w:r>
      <w:r>
        <w:rPr>
          <w:rFonts w:hint="eastAsia" w:ascii="宋体" w:hAnsi="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u w:val="single"/>
          <w:lang w:val="en-US" w:eastAsia="zh-CN"/>
        </w:rPr>
        <w:t xml:space="preserve">年；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（4）电气管线、给排水管道、设备安装工程为</w:t>
      </w:r>
      <w:r>
        <w:rPr>
          <w:rFonts w:hint="eastAsia" w:ascii="宋体" w:hAnsi="宋体" w:cs="宋体"/>
          <w:color w:val="auto"/>
          <w:sz w:val="22"/>
          <w:szCs w:val="22"/>
          <w:highlight w:val="none"/>
          <w:u w:val="single"/>
          <w:lang w:val="en-US" w:eastAsia="zh-CN"/>
        </w:rPr>
        <w:t xml:space="preserve">3</w:t>
      </w:r>
      <w:r>
        <w:rPr>
          <w:rFonts w:hint="eastAsia" w:ascii="宋体" w:hAnsi="宋体" w:eastAsia="宋体" w:cs="宋体"/>
          <w:color w:val="auto"/>
          <w:sz w:val="22"/>
          <w:szCs w:val="22"/>
          <w:highlight w:val="none"/>
          <w:u w:val="single"/>
          <w:lang w:val="en-US" w:eastAsia="zh-CN"/>
        </w:rPr>
        <w:t xml:space="preserve">年；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（5）供热与供冷系统为 2 个冷、暖周期； </w:t>
      </w:r>
      <w:r/>
    </w:p>
    <w:p>
      <w:pPr>
        <w:ind w:firstLine="429"/>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lang w:val="en-US" w:eastAsia="zh-CN"/>
        </w:rPr>
        <w:t xml:space="preserve">（6）区内的给排水设施、道路等配套工程为 2 年； </w:t>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lang w:val="en-US" w:eastAsia="zh-CN"/>
        </w:rPr>
        <w:t xml:space="preserve">（7）其他项目保修期限约定如下：竣工验收合同后</w:t>
      </w:r>
      <w:r>
        <w:rPr>
          <w:rFonts w:hint="eastAsia" w:ascii="宋体" w:hAnsi="宋体" w:cs="宋体"/>
          <w:color w:val="auto"/>
          <w:sz w:val="22"/>
          <w:szCs w:val="22"/>
          <w:highlight w:val="none"/>
          <w:u w:val="single"/>
          <w:lang w:val="en-US" w:eastAsia="zh-CN"/>
        </w:rPr>
        <w:t xml:space="preserve">叁</w:t>
      </w:r>
      <w:r>
        <w:rPr>
          <w:rFonts w:hint="eastAsia" w:ascii="宋体" w:hAnsi="宋体" w:eastAsia="宋体" w:cs="宋体"/>
          <w:color w:val="auto"/>
          <w:sz w:val="22"/>
          <w:szCs w:val="22"/>
          <w:highlight w:val="none"/>
          <w:u w:val="single"/>
          <w:lang w:val="en-US" w:eastAsia="zh-CN"/>
        </w:rPr>
        <w:t xml:space="preserve">年内免费维修保养</w:t>
      </w:r>
      <w:r>
        <w:rPr>
          <w:rFonts w:hint="eastAsia" w:ascii="宋体" w:hAnsi="宋体" w:eastAsia="宋体" w:cs="宋体"/>
          <w:color w:val="auto"/>
          <w:sz w:val="22"/>
          <w:szCs w:val="22"/>
          <w:highlight w:val="none"/>
          <w:lang w:val="en-US" w:eastAsia="zh-CN"/>
        </w:rPr>
        <w:t xml:space="preserve">。 </w:t>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15.4.3 修复通知</w:t>
      </w:r>
      <w:r/>
    </w:p>
    <w:p>
      <w:pPr>
        <w:ind w:firstLine="429"/>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承包人收到保修通知并到达工程现场的合理时间：</w:t>
      </w:r>
      <w:r>
        <w:rPr>
          <w:rFonts w:hint="eastAsia" w:ascii="宋体" w:hAnsi="宋体" w:eastAsia="宋体" w:cs="宋体"/>
          <w:color w:val="auto"/>
          <w:sz w:val="22"/>
          <w:szCs w:val="22"/>
          <w:highlight w:val="none"/>
          <w:u w:val="single"/>
        </w:rPr>
        <w:t xml:space="preserve">24小时内</w:t>
      </w:r>
      <w:r>
        <w:rPr>
          <w:rFonts w:hint="eastAsia" w:ascii="宋体" w:hAnsi="宋体" w:eastAsia="宋体" w:cs="宋体"/>
          <w:color w:val="auto"/>
          <w:sz w:val="22"/>
          <w:szCs w:val="22"/>
          <w:highlight w:val="none"/>
        </w:rPr>
        <w:t xml:space="preserve">。</w:t>
      </w:r>
      <w:bookmarkEnd w:id="634"/>
      <w:r/>
      <w:bookmarkEnd w:id="635"/>
      <w:r/>
      <w:bookmarkEnd w:id="636"/>
      <w:r/>
      <w:bookmarkEnd w:id="637"/>
      <w:r/>
      <w:r/>
    </w:p>
    <w:p>
      <w:pPr>
        <w:spacing w:before="120" w:after="120"/>
        <w:rPr>
          <w:rFonts w:hint="eastAsia" w:ascii="宋体" w:hAnsi="宋体" w:eastAsia="宋体" w:cs="宋体"/>
          <w:b/>
          <w:bCs w:val="0"/>
          <w:color w:val="auto"/>
          <w:sz w:val="22"/>
          <w:szCs w:val="22"/>
          <w:highlight w:val="none"/>
          <w:lang w:val="en-US" w:eastAsia="zh-CN" w:bidi="ar-SA"/>
        </w:rPr>
        <w:outlineLvl w:val="9"/>
      </w:pPr>
      <w:r/>
      <w:bookmarkStart w:id="660" w:name="_Toc351203648"/>
      <w:r/>
      <w:bookmarkStart w:id="661" w:name="_Toc280868717"/>
      <w:r/>
      <w:bookmarkStart w:id="662" w:name="_Toc280868718"/>
      <w:r>
        <w:rPr>
          <w:rFonts w:hint="eastAsia" w:ascii="宋体" w:hAnsi="宋体" w:eastAsia="宋体" w:cs="宋体"/>
          <w:b/>
          <w:bCs w:val="0"/>
          <w:color w:val="auto"/>
          <w:sz w:val="22"/>
          <w:szCs w:val="22"/>
          <w:highlight w:val="none"/>
          <w:lang w:val="en-US" w:eastAsia="zh-CN" w:bidi="ar-SA"/>
        </w:rPr>
        <w:t xml:space="preserve">16. 违约</w:t>
      </w:r>
      <w:bookmarkEnd w:id="660"/>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16.1 发包人违约</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16.1.1发包人违约的情形</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发包人违约的其他情形：</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left="1050" w:hanging="110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16.1.2 发包人违约的责任</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发包人违约责任的承担方式和计算方法：</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（1）因发包人原因未能在计划开工日期前7天内下达开工通知的违约责任：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keepLines w:val="0"/>
        <w:keepNext w:val="0"/>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（2）因发包人原因未能按合同约定支付合同价款的违约责任：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（3）发包人违反第10.1款〔变更的范围〕第（2）项约定，自行实施被取消的工作或转由他人实施的违约责任：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（5）因发包人违反合同约定造成暂停施工的违约责任：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（6）发包人无正当理由没有在约定期限内发出复工指示，导致承包人无法复工的违约责任：</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（7）其他：</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16.1.3 因发包人违约解除合同</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承包人按16.1.1项〔发包人违约的情形〕约定暂停施工满</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u w:val="single"/>
          <w:lang w:val="en-US" w:eastAsia="zh-CN"/>
        </w:rPr>
        <w:t xml:space="preserve">180 </w:t>
      </w:r>
      <w:r>
        <w:rPr>
          <w:rFonts w:hint="eastAsia" w:ascii="宋体" w:hAnsi="宋体" w:eastAsia="宋体" w:cs="宋体"/>
          <w:color w:val="auto"/>
          <w:sz w:val="22"/>
          <w:szCs w:val="22"/>
          <w:highlight w:val="none"/>
        </w:rPr>
        <w:t xml:space="preserve">天后发包人仍不纠正其违约行为并致使合同目的不能实现的，承包人有权解除合同。</w:t>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16.2 承包人违约</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16.2.1 承包人违约的情形</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承包人违约的其他情形：</w:t>
      </w:r>
      <w:r>
        <w:rPr>
          <w:rFonts w:hint="eastAsia" w:ascii="宋体" w:hAnsi="宋体" w:eastAsia="宋体" w:cs="宋体"/>
          <w:color w:val="auto"/>
          <w:sz w:val="22"/>
          <w:szCs w:val="22"/>
          <w:highlight w:val="none"/>
          <w:u w:val="single"/>
        </w:rPr>
        <w:t xml:space="preserve">（1）承包人派驻现场的人员不能满足投标文件承诺的；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（2）承包人派驻现场的人员不能有效履行其职责，在发包人发出书面更换通知后7天内不更换人员的或按发包人要求更换后仍不能胜任其职责的；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（3）承包人派驻现场的项目经理、技术负责人等主要人员未经发包人批准脱离现场超过1天的；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（4）承包人未按工程需要使用投标文件中配备的机械设备、检测设备和仪器的；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（5）承包人不按发包人批准的施工组织设计实施的；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（6）承包人不按要求提报施工组织设计、施工方案、进度计划、材料计划的；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（7）承包人不及时执行发包人代表指令的；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（8）因承包人原因出现安全、工程质量问题的；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（9）未经批准或检测不合格的材料设备进入工地现场；</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（10）承包人不遵守发包人对施工现场的管理规定的；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（11）因承包人原因造成工程竣工一次性验收未达到合格标准，承包人返工仍然达不到合格标准的；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（12）未经发包人书面批准承包人擅自更换项目经理的；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（13）出现严重安全、质量事故的；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（14）承包人野蛮施工且不服从发包人管理的；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（15）本合同中承包人应履行的义务。</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承包人履行义务时所发生的费用已包含在合同价款中，如承包人未履行上述义务造成的工程、财产损失和人身伤害，由承包人承担责任及所发生的费用。</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16.2.2承包人违约的责任</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承包人违约责任的承担方式和计算方法：</w:t>
      </w:r>
      <w:r>
        <w:rPr>
          <w:rFonts w:hint="eastAsia" w:ascii="宋体" w:hAnsi="宋体" w:eastAsia="宋体" w:cs="宋体"/>
          <w:color w:val="auto"/>
          <w:sz w:val="22"/>
          <w:szCs w:val="22"/>
          <w:highlight w:val="none"/>
          <w:u w:val="single"/>
        </w:rPr>
        <w:t xml:space="preserve">承包人有下列情形之一的，每发生1次（项）或1人次的，向发包人支付2万元的违约金；发生3次以上，违约金加倍（4万元）；由此造成的一切损失由承包人负责赔偿：</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（1）承包人派驻现场的人员不能满足投标文件承诺的；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（2）承包人派驻现场的人员不能有效履行其职责，在发包人发出书面更换通知后7天内不更换人员的；按发包人要求更换后仍不能胜任其职责的；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（3）承包人未按工程需要使用投标文件中配备的机械设备、检测设备和仪器的；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（4）承包人不按发包人批准的施工组织设计实施的；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（5）承包人不按要求提报施工组织设计、施工方案、进度计划、材料计划的；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（6）承包人不及时执行发包人代表指令的；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（7）因承包人原因出现安全、工程质量问题的；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（8）未经批准或检测不合格的材料设备进入工地现场；</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（9）未经发包人批准，私自将已按照合同约定进入施工现场的材料或设备撤离施工现场的；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（10）承包人不遵守发包人对施工现场的管理规定的；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（11）承包人在缺陷责任期及保修期内，未能在合理期限对工程缺陷进行修复，或拒绝按发包人要求进行修复的。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(12)承包人有第16.2.1条违约的其他情形的。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如承包人建设的工程发生一般质量问题，按照每一问题10万元的标准向发包人支付违约金；承包人不能在发包人规定的时间内做好整改的，每延期1天按照2万元的标准向发包人支付违约金。造成一般责任事</w:t>
      </w:r>
      <w:r>
        <w:rPr>
          <w:rFonts w:hint="eastAsia" w:ascii="宋体" w:hAnsi="宋体" w:eastAsia="宋体" w:cs="宋体"/>
          <w:color w:val="auto"/>
          <w:sz w:val="22"/>
          <w:szCs w:val="22"/>
          <w:highlight w:val="none"/>
          <w:u w:val="single"/>
        </w:rPr>
        <w:t xml:space="preserve">故（指造成2人以下伤亡，或500万元以下经济损失）的，除承包人自行处理外，按照每一事故人民币100万元标准向发包人支付违约金；造成严重事故（指造成2人以上伤亡，或500万元以上经济损失）的，除承包人自行处理外，按照每一事故人民币300万元的标准向发包人支付违约金。承包人不能在发包人规定的时间内做好整改的，每延期1天按照人民币5万元的标准向发包人支付违约金。施工过程中，承包人因工程质量、工程进度等原因被发包人、监理单位书面通知整改后，仍然达不到要求的，发包人有权立即终止合同，将承包人清出现场，不予结算工程费。</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本条款与本合同其他条款约定不一致时，发包人有权自行选择单独适用或同时适用有关条款。</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16.2.3 因承包人违约解除合同</w:t>
      </w:r>
      <w:r/>
    </w:p>
    <w:p>
      <w:pPr>
        <w:ind w:firstLine="440"/>
        <w:spacing w:before="120" w:after="120"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关于承包人违约解除合同的特别约定：</w:t>
      </w:r>
      <w:r>
        <w:rPr>
          <w:rFonts w:hint="eastAsia" w:ascii="宋体" w:hAnsi="宋体" w:eastAsia="宋体" w:cs="宋体"/>
          <w:color w:val="auto"/>
          <w:sz w:val="22"/>
          <w:szCs w:val="22"/>
          <w:highlight w:val="none"/>
          <w:u w:val="single"/>
        </w:rPr>
        <w:t xml:space="preserve">                    </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有下列情形之一的，承包人应向发包人缴纳合同总价款10%的违约金；发包人有权单方终止合同，将部分或全部合同内容另行委托有能力的施工单位，并令承包人立即退场，由此造成的一切损失由承包人负责赔偿：</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（1）因承包人原因造成工期延误10天以上的；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（2）因承包人原因造成工程竣工一次性验收未达到合格标准，承包人返工仍然达不到合格标准的；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（3）承包人转包或未经发包人同意分包的；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（4）未经发包人批准变换项目经理的；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（5）出现严重安全、质量事故的；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（6）野蛮施工且不服从发包人管理的；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（7）承包人明确表示或者以其行为表明不履行合同主要义务的；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（8）监理人发出整改通知后，承包人在指定的合理期限内仍不纠正违约行为并致使合同目的不能实现的。</w:t>
      </w:r>
      <w:r/>
    </w:p>
    <w:p>
      <w:pPr>
        <w:ind w:firstLine="440"/>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合同解除后，承包人应妥善做好已完工程和已购材料、设备的保护和移交工作，按发包人要求将承包人装备和人员撤出施工场地，退场所发生的费用由承包人承担。已经订货的材料设备由订货方负责退货或解除订货合同，不能退还的货款和因退货、解除订货合同发生的费用，由承包人承担，因未及时退货造成的损失由责任方承担。合同解除后，因继续完成工程的需要，发包人有权使用承包人在施工现场的材料、设备、临时工程、承包人文件和由承包人或以其名义编制的其他文件，相应费用双方协商确定。合同解除后，不影响双方在合同中约定的质量保修条款的效力。</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 xml:space="preserve">如本合同不同条款就承包人的同一违约事项所约定的违约责任不一致，则发包人有权决定选择适用其中任一条款。</w:t>
      </w:r>
      <w:r/>
    </w:p>
    <w:p>
      <w:pPr>
        <w:ind w:firstLine="440"/>
        <w:jc w:val="left"/>
        <w:keepLines w:val="0"/>
        <w:keepNext w:val="0"/>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2"/>
          <w:szCs w:val="22"/>
          <w:highlight w:val="none"/>
          <w:u w:val="single"/>
          <w:lang w:val="en-US" w:eastAsia="zh-CN" w:bidi="ar"/>
        </w:rPr>
        <w:t xml:space="preserve">另行协商</w:t>
      </w:r>
      <w:r>
        <w:rPr>
          <w:rFonts w:hint="eastAsia" w:ascii="宋体" w:hAnsi="宋体" w:eastAsia="宋体" w:cs="宋体"/>
          <w:color w:val="auto"/>
          <w:sz w:val="22"/>
          <w:szCs w:val="22"/>
          <w:highlight w:val="none"/>
        </w:rPr>
        <w:t xml:space="preserve">。</w:t>
      </w:r>
      <w:r/>
    </w:p>
    <w:p>
      <w:pPr>
        <w:spacing w:before="120" w:after="120"/>
        <w:rPr>
          <w:rFonts w:hint="eastAsia" w:ascii="宋体" w:hAnsi="宋体" w:eastAsia="宋体" w:cs="宋体"/>
          <w:b/>
          <w:bCs w:val="0"/>
          <w:color w:val="auto"/>
          <w:sz w:val="22"/>
          <w:szCs w:val="22"/>
          <w:highlight w:val="none"/>
          <w:lang w:val="en-US" w:eastAsia="zh-CN" w:bidi="ar-SA"/>
        </w:rPr>
        <w:outlineLvl w:val="9"/>
      </w:pPr>
      <w:r/>
      <w:bookmarkStart w:id="663" w:name="_Toc351203649"/>
      <w:r>
        <w:rPr>
          <w:rFonts w:hint="eastAsia" w:ascii="宋体" w:hAnsi="宋体" w:eastAsia="宋体" w:cs="宋体"/>
          <w:b/>
          <w:bCs w:val="0"/>
          <w:color w:val="auto"/>
          <w:sz w:val="22"/>
          <w:szCs w:val="22"/>
          <w:highlight w:val="none"/>
          <w:lang w:val="en-US" w:eastAsia="zh-CN" w:bidi="ar-SA"/>
        </w:rPr>
        <w:t xml:space="preserve">17. 不可抗力</w:t>
      </w:r>
      <w:bookmarkEnd w:id="663"/>
      <w:r>
        <w:rPr>
          <w:rFonts w:hint="eastAsia" w:ascii="宋体" w:hAnsi="宋体" w:eastAsia="宋体" w:cs="宋体"/>
          <w:b/>
          <w:bCs w:val="0"/>
          <w:color w:val="auto"/>
          <w:sz w:val="22"/>
          <w:szCs w:val="22"/>
          <w:highlight w:val="none"/>
          <w:lang w:val="en-US" w:eastAsia="zh-CN" w:bidi="ar-SA"/>
        </w:rPr>
        <w:t xml:space="preserve"> </w:t>
      </w:r>
      <w:bookmarkEnd w:id="661"/>
      <w:r/>
      <w:r/>
    </w:p>
    <w:p>
      <w:pPr>
        <w:spacing w:before="120" w:after="120"/>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17.1 不可抗力的确认</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除通用合同条款约定的不可抗力事件之外，视为不可抗力的其他情形： </w:t>
      </w:r>
      <w:r>
        <w:rPr>
          <w:rFonts w:hint="eastAsia" w:ascii="宋体" w:hAnsi="宋体" w:eastAsia="宋体" w:cs="宋体"/>
          <w:color w:val="auto"/>
          <w:sz w:val="22"/>
          <w:szCs w:val="22"/>
          <w:highlight w:val="none"/>
          <w:u w:val="single"/>
        </w:rPr>
        <w:t xml:space="preserve">战争、叛乱、恐怖主义、骚乱、空中飞行物坠落或其他非发包人承包人责任造成的爆炸、火灾、自然灾害等以及</w:t>
      </w:r>
      <w:r>
        <w:rPr>
          <w:rFonts w:hint="eastAsia" w:ascii="宋体" w:hAnsi="宋体" w:cs="宋体"/>
          <w:color w:val="auto"/>
          <w:sz w:val="22"/>
          <w:szCs w:val="22"/>
          <w:highlight w:val="none"/>
          <w:u w:val="single"/>
          <w:lang w:eastAsia="zh-CN"/>
        </w:rPr>
        <w:t xml:space="preserve">《中华人民共和国民法典》</w:t>
      </w:r>
      <w:r>
        <w:rPr>
          <w:rFonts w:hint="eastAsia" w:ascii="宋体" w:hAnsi="宋体" w:eastAsia="宋体" w:cs="宋体"/>
          <w:color w:val="auto"/>
          <w:sz w:val="22"/>
          <w:szCs w:val="22"/>
          <w:highlight w:val="none"/>
          <w:u w:val="single"/>
        </w:rPr>
        <w:t xml:space="preserve">中不可抗力定义的内容</w:t>
      </w:r>
      <w:r>
        <w:rPr>
          <w:rFonts w:hint="eastAsia" w:ascii="宋体" w:hAnsi="宋体" w:eastAsia="宋体" w:cs="宋体"/>
          <w:color w:val="auto"/>
          <w:sz w:val="22"/>
          <w:szCs w:val="22"/>
          <w:highlight w:val="none"/>
        </w:rPr>
        <w:t xml:space="preserve">。</w:t>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17.4 因不可抗力解除合同</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合同解除后，发包人应在商定或确定发包人应支付款项后</w:t>
      </w:r>
      <w:r>
        <w:rPr>
          <w:rFonts w:hint="eastAsia" w:ascii="宋体" w:hAnsi="宋体" w:eastAsia="宋体" w:cs="宋体"/>
          <w:color w:val="auto"/>
          <w:sz w:val="22"/>
          <w:szCs w:val="22"/>
          <w:highlight w:val="none"/>
          <w:u w:val="single"/>
          <w:lang w:val="en-US" w:eastAsia="zh-CN"/>
        </w:rPr>
        <w:t xml:space="preserve">60</w:t>
      </w:r>
      <w:r>
        <w:rPr>
          <w:rFonts w:hint="eastAsia" w:ascii="宋体" w:hAnsi="宋体" w:eastAsia="宋体" w:cs="宋体"/>
          <w:color w:val="auto"/>
          <w:sz w:val="22"/>
          <w:szCs w:val="22"/>
          <w:highlight w:val="none"/>
        </w:rPr>
        <w:t xml:space="preserve">天内完成款项的支付。</w:t>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bookmarkStart w:id="664" w:name="_Toc351203650"/>
      <w:r>
        <w:rPr>
          <w:rFonts w:hint="eastAsia" w:ascii="宋体" w:hAnsi="宋体" w:eastAsia="宋体" w:cs="宋体"/>
          <w:b/>
          <w:bCs w:val="0"/>
          <w:color w:val="auto"/>
          <w:sz w:val="22"/>
          <w:szCs w:val="22"/>
          <w:highlight w:val="none"/>
          <w:lang w:val="en-US" w:eastAsia="zh-CN" w:bidi="ar-SA"/>
        </w:rPr>
        <w:t xml:space="preserve">18. 保险</w:t>
      </w:r>
      <w:bookmarkEnd w:id="662"/>
      <w:r/>
      <w:bookmarkEnd w:id="664"/>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18.1 工程保险</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关于工程保险的特别约定：</w:t>
      </w:r>
      <w:r>
        <w:rPr>
          <w:rFonts w:hint="eastAsia" w:ascii="宋体" w:hAnsi="宋体" w:eastAsia="宋体" w:cs="宋体"/>
          <w:color w:val="auto"/>
          <w:sz w:val="22"/>
          <w:szCs w:val="22"/>
          <w:highlight w:val="none"/>
          <w:u w:val="single"/>
        </w:rPr>
        <w:t xml:space="preserve">投保费用包含在合同价格中；法律、行政法规规定的强制性保险</w:t>
      </w:r>
      <w:r>
        <w:rPr>
          <w:rFonts w:hint="eastAsia" w:ascii="宋体" w:hAnsi="宋体" w:eastAsia="宋体" w:cs="宋体"/>
          <w:color w:val="auto"/>
          <w:sz w:val="22"/>
          <w:szCs w:val="22"/>
          <w:highlight w:val="none"/>
        </w:rPr>
        <w:t xml:space="preserve">。</w:t>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18.3 其他保险</w:t>
      </w:r>
      <w:r/>
    </w:p>
    <w:p>
      <w:pPr>
        <w:ind w:firstLine="440"/>
        <w:jc w:val="left"/>
        <w:keepLines w:val="0"/>
        <w:keepNext w:val="0"/>
        <w:spacing w:line="360" w:lineRule="auto"/>
        <w:widowControl/>
        <w:rPr>
          <w:rFonts w:hint="eastAsia" w:ascii="宋体" w:hAnsi="宋体" w:eastAsia="宋体" w:cs="宋体"/>
          <w:color w:val="auto"/>
          <w:sz w:val="22"/>
          <w:szCs w:val="22"/>
          <w:highlight w:val="none"/>
        </w:rPr>
        <w:outlineLvl w:val="9"/>
        <w:suppressLineNumbers w:val="0"/>
      </w:pPr>
      <w:r>
        <w:rPr>
          <w:rFonts w:hint="eastAsia" w:ascii="宋体" w:hAnsi="宋体" w:eastAsia="宋体" w:cs="宋体"/>
          <w:color w:val="auto"/>
          <w:sz w:val="22"/>
          <w:szCs w:val="22"/>
          <w:highlight w:val="none"/>
        </w:rPr>
        <w:t xml:space="preserve">关于其他保险的约定：</w:t>
      </w:r>
      <w:r>
        <w:rPr>
          <w:rFonts w:hint="eastAsia" w:ascii="宋体" w:hAnsi="宋体" w:eastAsia="宋体" w:cs="宋体"/>
          <w:color w:val="auto"/>
          <w:sz w:val="22"/>
          <w:szCs w:val="22"/>
          <w:highlight w:val="none"/>
          <w:u w:val="single"/>
          <w:lang w:val="en-US" w:eastAsia="zh-CN" w:bidi="ar"/>
        </w:rPr>
        <w:t xml:space="preserve">承包人必须按规定办理由承包人投保的一切保险（包括但不限于工程施工期间的工程一切险、工程第三方责任险、人身意外险等）。如不办理，一切责任由承包人自行负责</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承包人是否应为其施工设备等办理财产保险：</w:t>
      </w:r>
      <w:r>
        <w:rPr>
          <w:rFonts w:hint="eastAsia" w:ascii="宋体" w:hAnsi="宋体" w:eastAsia="宋体" w:cs="宋体"/>
          <w:color w:val="auto"/>
          <w:sz w:val="22"/>
          <w:szCs w:val="22"/>
          <w:highlight w:val="none"/>
          <w:u w:val="single"/>
        </w:rPr>
        <w:t xml:space="preserve">由承包人投保，投保费用包含在合同价格中</w:t>
      </w:r>
      <w:r>
        <w:rPr>
          <w:rFonts w:hint="eastAsia" w:ascii="宋体" w:hAnsi="宋体" w:eastAsia="宋体" w:cs="宋体"/>
          <w:color w:val="auto"/>
          <w:sz w:val="22"/>
          <w:szCs w:val="22"/>
          <w:highlight w:val="none"/>
        </w:rPr>
        <w:t xml:space="preserve">。</w:t>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18.7 通知义务</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关于变更保险合同时的通知义务的约定：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bookmarkStart w:id="665" w:name="_Toc351203651"/>
      <w:r>
        <w:rPr>
          <w:rFonts w:hint="eastAsia" w:ascii="宋体" w:hAnsi="宋体" w:eastAsia="宋体" w:cs="宋体"/>
          <w:b/>
          <w:bCs w:val="0"/>
          <w:color w:val="auto"/>
          <w:sz w:val="22"/>
          <w:szCs w:val="22"/>
          <w:highlight w:val="none"/>
          <w:lang w:val="en-US" w:eastAsia="zh-CN" w:bidi="ar-SA"/>
        </w:rPr>
        <w:t xml:space="preserve">20. 争议解决</w:t>
      </w:r>
      <w:bookmarkEnd w:id="650"/>
      <w:r/>
      <w:bookmarkEnd w:id="651"/>
      <w:r/>
      <w:bookmarkEnd w:id="665"/>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20.3 争</w:t>
      </w:r>
      <w:bookmarkEnd w:id="652"/>
      <w:r>
        <w:rPr>
          <w:rFonts w:hint="eastAsia" w:ascii="宋体" w:hAnsi="宋体" w:eastAsia="宋体" w:cs="宋体"/>
          <w:b/>
          <w:bCs w:val="0"/>
          <w:color w:val="auto"/>
          <w:sz w:val="22"/>
          <w:szCs w:val="22"/>
          <w:highlight w:val="none"/>
          <w:lang w:val="en-US" w:eastAsia="zh-CN" w:bidi="ar-SA"/>
        </w:rPr>
        <w:t xml:space="preserve">议评审</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合同当事人是否同意将工程争议提交争议评审小组决定：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  </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20.3.1 争议评审小组的确定</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争议评审小组成员的确定：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选定争议评审员的期限：</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争议评审小组成员的报酬承担方式：</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其他事项的约定：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20.3.2 争议评审小组的决定</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合同当事人关于本项的约定：</w:t>
      </w:r>
      <w:r>
        <w:rPr>
          <w:rFonts w:hint="eastAsia" w:ascii="宋体" w:hAnsi="宋体" w:eastAsia="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rPr>
        <w:t xml:space="preserve">。</w:t>
      </w:r>
      <w:r/>
    </w:p>
    <w:p>
      <w:pPr>
        <w:ind w:firstLine="440"/>
        <w:spacing w:after="12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20.4仲裁或诉讼</w:t>
      </w:r>
      <w:bookmarkEnd w:id="653"/>
      <w:r/>
      <w:r/>
    </w:p>
    <w:p>
      <w:pPr>
        <w:ind w:firstLine="440"/>
        <w:spacing w:after="12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因合同及合同有关事项发生的争议，按下列第</w:t>
      </w:r>
      <w:r>
        <w:rPr>
          <w:rFonts w:hint="eastAsia" w:ascii="宋体" w:hAnsi="宋体" w:eastAsia="宋体" w:cs="宋体"/>
          <w:color w:val="auto"/>
          <w:sz w:val="22"/>
          <w:szCs w:val="22"/>
          <w:highlight w:val="none"/>
          <w:u w:val="single"/>
          <w:lang w:val="en-US" w:eastAsia="zh-CN"/>
        </w:rPr>
        <w:t xml:space="preserve">2</w:t>
      </w:r>
      <w:r>
        <w:rPr>
          <w:rFonts w:hint="eastAsia" w:ascii="宋体" w:hAnsi="宋体" w:eastAsia="宋体" w:cs="宋体"/>
          <w:color w:val="auto"/>
          <w:sz w:val="22"/>
          <w:szCs w:val="22"/>
          <w:highlight w:val="none"/>
        </w:rPr>
        <w:t xml:space="preserve">种方式解决：</w:t>
      </w:r>
      <w:r/>
    </w:p>
    <w:p>
      <w:pPr>
        <w:ind w:firstLine="440"/>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（1）向</w:t>
      </w:r>
      <w:r>
        <w:rPr>
          <w:rFonts w:hint="eastAsia" w:ascii="宋体" w:hAnsi="宋体" w:eastAsia="宋体" w:cs="宋体"/>
          <w:color w:val="auto"/>
          <w:sz w:val="22"/>
          <w:szCs w:val="22"/>
          <w:highlight w:val="none"/>
          <w:u w:val="single"/>
          <w:lang w:val="en-US" w:eastAsia="zh-CN"/>
        </w:rPr>
        <w:t xml:space="preserve"> / </w:t>
      </w:r>
      <w:r>
        <w:rPr>
          <w:rFonts w:hint="eastAsia" w:ascii="宋体" w:hAnsi="宋体" w:eastAsia="宋体" w:cs="宋体"/>
          <w:color w:val="auto"/>
          <w:sz w:val="22"/>
          <w:szCs w:val="22"/>
          <w:highlight w:val="none"/>
        </w:rPr>
        <w:t xml:space="preserve">仲裁委员会申请仲裁；</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（2）向</w:t>
      </w:r>
      <w:r>
        <w:rPr>
          <w:rFonts w:hint="eastAsia" w:ascii="宋体" w:hAnsi="宋体" w:eastAsia="宋体" w:cs="宋体"/>
          <w:color w:val="auto"/>
          <w:sz w:val="22"/>
          <w:szCs w:val="22"/>
          <w:highlight w:val="none"/>
          <w:u w:val="single"/>
          <w:lang w:val="en-US" w:eastAsia="zh-CN"/>
        </w:rPr>
        <w:t xml:space="preserve">项目所在地</w:t>
      </w:r>
      <w:r>
        <w:rPr>
          <w:rFonts w:hint="eastAsia" w:ascii="宋体" w:hAnsi="宋体" w:eastAsia="宋体" w:cs="宋体"/>
          <w:color w:val="auto"/>
          <w:sz w:val="22"/>
          <w:szCs w:val="22"/>
          <w:highlight w:val="none"/>
        </w:rPr>
        <w:t xml:space="preserve">人民法院起诉。</w:t>
      </w:r>
      <w:bookmarkEnd w:id="654"/>
      <w:r/>
      <w:bookmarkEnd w:id="655"/>
      <w:r/>
      <w:bookmarkEnd w:id="656"/>
      <w:r/>
      <w:bookmarkEnd w:id="657"/>
      <w:r/>
      <w:bookmarkEnd w:id="658"/>
      <w:r/>
      <w:bookmarkEnd w:id="659"/>
      <w:r/>
      <w:r/>
    </w:p>
    <w:p>
      <w:pPr>
        <w:spacing w:before="120" w:after="120" w:line="360" w:lineRule="auto"/>
        <w:rPr>
          <w:rFonts w:hint="eastAsia" w:ascii="宋体" w:hAnsi="宋体" w:eastAsia="宋体" w:cs="宋体"/>
          <w:b/>
          <w:bCs w:val="0"/>
          <w:color w:val="auto"/>
          <w:sz w:val="22"/>
          <w:szCs w:val="22"/>
          <w:highlight w:val="none"/>
          <w:lang w:val="en-US" w:eastAsia="zh-CN" w:bidi="ar-SA"/>
        </w:rPr>
        <w:outlineLvl w:val="9"/>
      </w:pPr>
      <w:r>
        <w:rPr>
          <w:rFonts w:hint="eastAsia" w:ascii="宋体" w:hAnsi="宋体" w:eastAsia="宋体" w:cs="宋体"/>
          <w:b/>
          <w:bCs w:val="0"/>
          <w:color w:val="auto"/>
          <w:sz w:val="22"/>
          <w:szCs w:val="22"/>
          <w:highlight w:val="none"/>
          <w:lang w:val="en-US" w:eastAsia="zh-CN" w:bidi="ar-SA"/>
        </w:rPr>
        <w:t xml:space="preserve">21.补充条款</w:t>
      </w:r>
      <w:r/>
    </w:p>
    <w:p>
      <w:pPr>
        <w:numPr>
          <w:ilvl w:val="0"/>
          <w:numId w:val="0"/>
        </w:num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承包人应严格履行职责，合同中“10.1变更的范围”条款，未说明内容，按以下执行。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1、设计变更：</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（1）承包人收到设计变更24小时内如提出异议，须以书面形式报给发包人代表、监理工程师，发包人代表、监理工程师应于48小时内给予答复。</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因设计变更（包括材料变更、工程变更）引起分部分项工程量清单工程量的变化，可由承包人按相关计量依据进行调整，经发包人盖章确认后，作为工程结算的依据。但工程消耗量不得高于《江苏省安装工程计价定额（2014）》、《江苏省建筑与装饰工程计价定额（2014）》。</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承包人应充分理解合同并现场踏勘，招标工程量清单除合同中另行说明可以调整外，均不因任何原因予以调整。相关风险考虑进合同价款中。各专业施工图之间相互矛盾等问题，应提前书面通知发包人及设计人，并提出修改建议。</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（4）承包人不得以设计变更、经济签证等产生的费用尚未确认为由，停止、延误变更部分的施工；如发生，应承担工期延误的违约责任。</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承包人应在收到发包人提供的需其签署、加签的合同文件后7 个日历天内完成签署工作，逾期未签，承包人应承担每日人民币壹拾万元的违约金。隐蔽工程覆盖前，承包人需通知发包人造价人员进行核实记录，如未通知造成的损失由承包人自行承担。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3、发包人认为承包人确定的供应商无法满足工程质量或合同要求的，发包人可以要求承包人重新确定供应商。</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4、如本合同不同条款就承包人的同一违约事项所约定的违约责任不一致，则发包人按违约责任最严厉条款执行。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5、暂估工程</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2）承包人与供应商、分包人在签订暂估价合同前，应当提前7天将确定的中标候选供应商或中标候选分包人的资料报送发包人，发包人应在收到资料后3天内与承包人共同确定中标人；承包人应当在签订合同后7天内，将暂估工程合同副本报送发包人留存，暂估工程合同（含已标价清单）必须与发包人确定的招标文件中相关内容一致，如内容不一致或资料缺失，发包人有权拒绝</w:t>
      </w:r>
      <w:r>
        <w:rPr>
          <w:rFonts w:hint="eastAsia" w:ascii="宋体" w:hAnsi="宋体" w:cs="宋体"/>
          <w:color w:val="auto"/>
          <w:sz w:val="22"/>
          <w:szCs w:val="22"/>
          <w:highlight w:val="none"/>
          <w:u w:val="single"/>
          <w:lang w:eastAsia="zh-CN"/>
        </w:rPr>
        <w:t xml:space="preserve">接收</w:t>
      </w:r>
      <w:r>
        <w:rPr>
          <w:rFonts w:hint="eastAsia" w:ascii="宋体" w:hAnsi="宋体" w:eastAsia="宋体" w:cs="宋体"/>
          <w:color w:val="auto"/>
          <w:sz w:val="22"/>
          <w:szCs w:val="22"/>
          <w:highlight w:val="none"/>
          <w:u w:val="single"/>
        </w:rPr>
        <w:t xml:space="preserve">相关资料，工程款不予支付，造成的损失由承包人承担。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（3）发包人认为承包人确定的供应商、分包人无法满足工程质量或合同要求的，发包人可以要求承包人重新确定暂估价项目的供应商、分包人。</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（4）承包人应当在签订暂估价合同后7天内，将暂估价合同副本报送发包人留存。</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（5）无论招标工作由发包人还是承包人组织，最终合同均仅与承包人签订。</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（6）合同中所列暂估工程及暂估材料、设备的价格，非发包人已确定的招标控制价格，最终以发包人书面确认资料为准。</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（7）暂估工程、暂估材料设备依法必须招标的，严格执行国家、相关主管部门、当地政府的法律法规及相关制度要求，除此以外，由发包人进行招标或经发包人书面授权后，由承包人进行招标。</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6、如本合同不同条款就承包人的同一违约事项所约定的违约责任不一致，则发包人按违约责任最严厉条款执行。</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7、承包人收到专业分包工程的招标文件(含合同条款) 5 个日历天内完成审阅并提出意见,否则视为同意专业分包工程招标文件的全部内容。</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承包人应在收到发包人提供的需其签署、加签的合同文件后7 个日历天内完成签署工作，逾期未签，承包人应承担每日人民币壹拾万元的违约金。</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工程建设过程中，发包人发给承包人签署、加签的合同、工作指令、现场技术变更等文件，承包人应及时签收并执行，如果拒绝签收或签收不执行的，每发生一次，承包人承担人民币壹拾万元的违约金，且累计总额不作最高限额限制，并且视为承包人已签收，因此产生的责任及费用由承包人承担。</w:t>
      </w:r>
      <w:r/>
    </w:p>
    <w:p>
      <w:pPr>
        <w:ind w:firstLine="440"/>
        <w:jc w:val="left"/>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u w:val="single"/>
        </w:rPr>
        <w:t xml:space="preserve">未尽事宜，双方另行协商。</w:t>
      </w:r>
      <w:r/>
    </w:p>
    <w:p>
      <w:pPr>
        <w:rPr>
          <w:rFonts w:hint="eastAsia" w:ascii="宋体" w:hAnsi="宋体" w:eastAsia="宋体" w:cs="宋体"/>
          <w:color w:val="auto"/>
          <w:sz w:val="22"/>
          <w:szCs w:val="22"/>
          <w:highlight w:val="none"/>
          <w:lang w:eastAsia="zh-CN"/>
        </w:rPr>
        <w:outlineLvl w:val="9"/>
      </w:pPr>
      <w:r>
        <w:rPr>
          <w:rFonts w:hint="eastAsia" w:ascii="宋体" w:hAnsi="宋体" w:eastAsia="宋体" w:cs="宋体"/>
          <w:color w:val="auto"/>
          <w:sz w:val="22"/>
          <w:szCs w:val="22"/>
          <w:highlight w:val="none"/>
          <w:lang w:eastAsia="zh-CN"/>
        </w:rPr>
      </w:r>
      <w:r/>
    </w:p>
    <w:p>
      <w:pPr>
        <w:jc w:val="left"/>
        <w:spacing w:line="360" w:lineRule="auto"/>
        <w:rPr>
          <w:rFonts w:hint="eastAsia" w:ascii="宋体" w:hAnsi="宋体" w:eastAsia="宋体" w:cs="宋体"/>
          <w:color w:val="auto"/>
          <w:sz w:val="22"/>
          <w:szCs w:val="22"/>
          <w:highlight w:val="none"/>
          <w:lang w:eastAsia="zh-CN"/>
        </w:rPr>
        <w:outlineLvl w:val="9"/>
      </w:pPr>
      <w:r/>
      <w:bookmarkStart w:id="666" w:name="_Toc351203652"/>
      <w:r>
        <w:rPr>
          <w:rFonts w:ascii="楷体" w:hAnsi="楷体" w:eastAsia="楷体"/>
          <w:color w:val="auto"/>
          <w:sz w:val="24"/>
          <w:highlight w:val="none"/>
        </w:rPr>
        <w:br w:type="page" w:clear="all"/>
      </w:r>
      <w:r>
        <w:rPr>
          <w:rFonts w:hint="eastAsia" w:ascii="宋体" w:hAnsi="宋体" w:eastAsia="宋体" w:cs="宋体"/>
          <w:color w:val="auto"/>
          <w:sz w:val="22"/>
          <w:szCs w:val="22"/>
          <w:highlight w:val="none"/>
          <w:lang w:val="en-US" w:eastAsia="zh-CN"/>
        </w:rPr>
        <w:t xml:space="preserve">合同</w:t>
      </w:r>
      <w:r>
        <w:rPr>
          <w:rFonts w:hint="eastAsia" w:ascii="宋体" w:hAnsi="宋体" w:eastAsia="宋体" w:cs="宋体"/>
          <w:color w:val="auto"/>
          <w:sz w:val="22"/>
          <w:szCs w:val="22"/>
          <w:highlight w:val="none"/>
        </w:rPr>
        <w:t xml:space="preserve">附件</w:t>
      </w:r>
      <w:bookmarkEnd w:id="666"/>
      <w:r>
        <w:rPr>
          <w:rFonts w:hint="eastAsia" w:ascii="宋体" w:hAnsi="宋体" w:eastAsia="宋体" w:cs="宋体"/>
          <w:color w:val="auto"/>
          <w:sz w:val="22"/>
          <w:szCs w:val="22"/>
          <w:highlight w:val="none"/>
          <w:lang w:eastAsia="zh-CN"/>
        </w:rPr>
        <w:t xml:space="preserve">：</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附件1：承包人承揽工程项目一览表</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附件2：工程质量保修书</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附件3：承包人用于本工程施工的机械设备表</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附件4：承包人主要施工管理人员表</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附件5：履约担保</w:t>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附件6：工程施工安全责任书</w:t>
      </w:r>
      <w:r/>
    </w:p>
    <w:p>
      <w:pPr>
        <w:jc w:val="left"/>
        <w:spacing w:line="360" w:lineRule="auto"/>
        <w:rPr>
          <w:rFonts w:hint="eastAsia" w:ascii="宋体" w:hAnsi="宋体" w:eastAsia="宋体" w:cs="宋体"/>
          <w:color w:val="auto"/>
          <w:sz w:val="22"/>
          <w:szCs w:val="22"/>
          <w:highlight w:val="none"/>
        </w:rPr>
        <w:sectPr>
          <w:footerReference w:type="default" r:id="rId12"/>
          <w:footerReference w:type="first" r:id="rId13"/>
          <w:footnotePr/>
          <w:endnotePr/>
          <w:type w:val="nextPage"/>
          <w:pgSz w:w="11906" w:h="16838" w:orient="portrait"/>
          <w:pgMar w:top="1418" w:right="1555" w:bottom="1418" w:left="1531" w:header="851" w:footer="992" w:gutter="0"/>
          <w:pgNumType w:start="1"/>
          <w:cols w:num="1" w:sep="0" w:space="720" w:equalWidth="1"/>
          <w:docGrid w:linePitch="360"/>
          <w:titlePg/>
        </w:sectPr>
        <w:outlineLvl w:val="9"/>
      </w:pPr>
      <w:r>
        <w:rPr>
          <w:rFonts w:hint="eastAsia" w:ascii="宋体" w:hAnsi="宋体" w:eastAsia="宋体" w:cs="宋体"/>
          <w:color w:val="auto"/>
          <w:sz w:val="22"/>
          <w:szCs w:val="22"/>
          <w:highlight w:val="none"/>
        </w:rPr>
      </w:r>
      <w:r/>
    </w:p>
    <w:p>
      <w:pPr>
        <w:jc w:val="left"/>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附件1：</w:t>
      </w:r>
      <w:r/>
    </w:p>
    <w:p>
      <w:pPr>
        <w:jc w:val="cente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承包人承揽工程项目一览表</w:t>
      </w:r>
      <w:r/>
    </w:p>
    <w:tbl>
      <w:tblPr>
        <w:tblStyle w:val="767"/>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012"/>
        <w:gridCol w:w="786"/>
        <w:gridCol w:w="1237"/>
        <w:gridCol w:w="786"/>
        <w:gridCol w:w="561"/>
        <w:gridCol w:w="786"/>
        <w:gridCol w:w="1012"/>
        <w:gridCol w:w="1124"/>
        <w:gridCol w:w="786"/>
        <w:gridCol w:w="787"/>
      </w:tblGrid>
      <w:tr>
        <w:trPr/>
        <w:tc>
          <w:tcPr>
            <w:tcBorders>
              <w:top w:val="single" w:color="auto" w:sz="12" w:space="0"/>
              <w:bottom w:val="single" w:color="auto" w:sz="6" w:space="0"/>
            </w:tcBorders>
            <w:tcW w:w="437"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单位工程名称</w:t>
            </w:r>
            <w:r/>
          </w:p>
        </w:tc>
        <w:tc>
          <w:tcPr>
            <w:tcBorders>
              <w:top w:val="single" w:color="auto" w:sz="12" w:space="0"/>
              <w:bottom w:val="single" w:color="auto" w:sz="6" w:space="0"/>
            </w:tcBorders>
            <w:tcW w:w="631"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建设规模</w:t>
            </w:r>
            <w:r/>
          </w:p>
        </w:tc>
        <w:tc>
          <w:tcPr>
            <w:tcBorders>
              <w:top w:val="single" w:color="auto" w:sz="12" w:space="0"/>
              <w:bottom w:val="single" w:color="auto" w:sz="6" w:space="0"/>
            </w:tcBorders>
            <w:tcW w:w="678"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建筑面积(平方米)</w:t>
            </w:r>
            <w:r/>
          </w:p>
        </w:tc>
        <w:tc>
          <w:tcPr>
            <w:tcBorders>
              <w:top w:val="single" w:color="auto" w:sz="12" w:space="0"/>
              <w:bottom w:val="single" w:color="auto" w:sz="6" w:space="0"/>
            </w:tcBorders>
            <w:tcW w:w="632"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结构形式</w:t>
            </w:r>
            <w:r/>
          </w:p>
        </w:tc>
        <w:tc>
          <w:tcPr>
            <w:tcBorders>
              <w:top w:val="single" w:color="auto" w:sz="12" w:space="0"/>
              <w:bottom w:val="single" w:color="auto" w:sz="6" w:space="0"/>
            </w:tcBorders>
            <w:tcW w:w="290"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层数</w:t>
            </w:r>
            <w:r/>
          </w:p>
        </w:tc>
        <w:tc>
          <w:tcPr>
            <w:tcBorders>
              <w:top w:val="single" w:color="auto" w:sz="12" w:space="0"/>
              <w:bottom w:val="single" w:color="auto" w:sz="6" w:space="0"/>
            </w:tcBorders>
            <w:tcW w:w="534"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生产能力</w:t>
            </w:r>
            <w:r/>
          </w:p>
        </w:tc>
        <w:tc>
          <w:tcPr>
            <w:tcBorders>
              <w:top w:val="single" w:color="auto" w:sz="12" w:space="0"/>
              <w:bottom w:val="single" w:color="auto" w:sz="6" w:space="0"/>
            </w:tcBorders>
            <w:tcW w:w="728"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设备安装内容</w:t>
            </w:r>
            <w:r/>
          </w:p>
        </w:tc>
        <w:tc>
          <w:tcPr>
            <w:tcBorders>
              <w:top w:val="single" w:color="auto" w:sz="12" w:space="0"/>
              <w:bottom w:val="single" w:color="auto" w:sz="6" w:space="0"/>
            </w:tcBorders>
            <w:tcW w:w="485"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合同价格（元）</w:t>
            </w:r>
            <w:r/>
          </w:p>
        </w:tc>
        <w:tc>
          <w:tcPr>
            <w:tcBorders>
              <w:top w:val="single" w:color="auto" w:sz="12" w:space="0"/>
              <w:bottom w:val="single" w:color="auto" w:sz="6" w:space="0"/>
            </w:tcBorders>
            <w:tcW w:w="291"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开工日期</w:t>
            </w:r>
            <w:r/>
          </w:p>
        </w:tc>
        <w:tc>
          <w:tcPr>
            <w:tcBorders>
              <w:top w:val="single" w:color="auto" w:sz="12" w:space="0"/>
              <w:bottom w:val="single" w:color="auto" w:sz="6" w:space="0"/>
            </w:tcBorders>
            <w:tcW w:w="290" w:type="pct"/>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竣工日期</w:t>
            </w:r>
            <w:r/>
          </w:p>
        </w:tc>
      </w:tr>
      <w:tr>
        <w:trPr>
          <w:trHeight w:val="567"/>
        </w:trPr>
        <w:tc>
          <w:tcPr>
            <w:tcBorders>
              <w:top w:val="single" w:color="auto" w:sz="6" w:space="0"/>
              <w:bottom w:val="single" w:color="auto" w:sz="6" w:space="0"/>
            </w:tcBorders>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Borders>
              <w:top w:val="none" w:color="000000" w:sz="4" w:space="0"/>
            </w:tcBorders>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Borders>
              <w:top w:val="none" w:color="000000" w:sz="4" w:space="0"/>
            </w:tcBorders>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Borders>
              <w:top w:val="none" w:color="000000" w:sz="4" w:space="0"/>
            </w:tcBorders>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trHeight w:val="567"/>
        </w:trPr>
        <w:tc>
          <w:tcPr>
            <w:tcBorders>
              <w:top w:val="none" w:color="000000" w:sz="4" w:space="0"/>
            </w:tcBorders>
            <w:tcW w:w="437"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7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632"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534"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728"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485"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1"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290" w:type="pct"/>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bl>
    <w:p>
      <w:pPr>
        <w:spacing w:line="360" w:lineRule="auto"/>
        <w:rPr>
          <w:rFonts w:hint="eastAsia" w:ascii="宋体" w:hAnsi="宋体" w:eastAsia="宋体" w:cs="宋体"/>
          <w:b/>
          <w:color w:val="auto"/>
          <w:sz w:val="22"/>
          <w:szCs w:val="22"/>
          <w:highlight w:val="none"/>
        </w:rPr>
        <w:sectPr>
          <w:footnotePr/>
          <w:endnotePr/>
          <w:type w:val="nextPage"/>
          <w:pgSz w:w="11906" w:h="16838" w:orient="portrait"/>
          <w:pgMar w:top="1418" w:right="1531" w:bottom="1418" w:left="1554" w:header="851" w:footer="992" w:gutter="0"/>
          <w:cols w:num="1" w:sep="0" w:space="720" w:equalWidth="1"/>
          <w:docGrid w:linePitch="360"/>
          <w:titlePg/>
        </w:sectPr>
        <w:outlineLvl w:val="9"/>
      </w:pPr>
      <w:r>
        <w:rPr>
          <w:rFonts w:hint="eastAsia" w:ascii="宋体" w:hAnsi="宋体" w:eastAsia="宋体" w:cs="宋体"/>
          <w:b/>
          <w:color w:val="auto"/>
          <w:sz w:val="22"/>
          <w:szCs w:val="22"/>
          <w:highlight w:val="none"/>
        </w:rPr>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w:t>
      </w:r>
      <w:bookmarkStart w:id="667" w:name="_Toc296347225"/>
      <w:r/>
      <w:bookmarkStart w:id="668" w:name="_Toc296944565"/>
      <w:r/>
      <w:bookmarkStart w:id="669" w:name="_Toc296346727"/>
      <w:r/>
      <w:bookmarkStart w:id="670" w:name="_Toc296891054"/>
      <w:r/>
      <w:bookmarkStart w:id="671" w:name="_Toc296891266"/>
      <w:r/>
      <w:bookmarkStart w:id="672" w:name="_Toc267261693"/>
      <w:r/>
      <w:bookmarkStart w:id="673" w:name="_Toc296503226"/>
      <w:r>
        <w:rPr>
          <w:rFonts w:hint="eastAsia" w:ascii="宋体" w:hAnsi="宋体" w:eastAsia="宋体" w:cs="宋体"/>
          <w:color w:val="auto"/>
          <w:sz w:val="22"/>
          <w:szCs w:val="22"/>
          <w:highlight w:val="none"/>
        </w:rPr>
        <w:t xml:space="preserve">件2：</w:t>
      </w:r>
      <w:bookmarkEnd w:id="667"/>
      <w:r/>
      <w:bookmarkEnd w:id="668"/>
      <w:r/>
      <w:bookmarkEnd w:id="669"/>
      <w:r/>
      <w:bookmarkEnd w:id="670"/>
      <w:r/>
      <w:bookmarkEnd w:id="671"/>
      <w:r/>
      <w:bookmarkEnd w:id="672"/>
      <w:r/>
      <w:bookmarkEnd w:id="673"/>
      <w:r/>
      <w:r/>
    </w:p>
    <w:p>
      <w:pPr>
        <w:jc w:val="cente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工程质量保修书</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发包人（全称）：</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承包人（全称）：</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发包人和承包人根据《中华人民共和国建筑法》和《建设工程质量管理条例》，经协商一致就（工程全称）签订工程质量保修书。</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一、工程质量保修范围和内容</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承包人在质量保修期内，按照有关法律规定和合同约定，承担工程质量保修责任。</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2"/>
          <w:szCs w:val="22"/>
          <w:highlight w:val="none"/>
          <w:u w:val="single"/>
          <w:lang w:val="en-US" w:eastAsia="zh-CN"/>
        </w:rPr>
        <w:t xml:space="preserve">在保修期内所发生的因施工质量问题而产生的质量事故进行赔偿、维修</w:t>
      </w:r>
      <w:r>
        <w:rPr>
          <w:rFonts w:hint="eastAsia" w:ascii="宋体" w:hAnsi="宋体" w:eastAsia="宋体" w:cs="宋体"/>
          <w:color w:val="auto"/>
          <w:sz w:val="22"/>
          <w:szCs w:val="22"/>
          <w:highlight w:val="none"/>
        </w:rPr>
        <w:t xml:space="preserve">。</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二、质量保修期</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根据《建设工程质量管理条例》及有关规定，工程的质量保修期如下：</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1．地基基础工程和主体结构工程为设计文件规定的工程合理使用年限；</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2．屋面防水工程、有防水要求的卫生间、房间和外墙面的防渗</w:t>
      </w:r>
      <w:r>
        <w:rPr>
          <w:rFonts w:hint="eastAsia" w:ascii="宋体" w:hAnsi="宋体" w:eastAsia="宋体" w:cs="宋体"/>
          <w:color w:val="auto"/>
          <w:sz w:val="22"/>
          <w:szCs w:val="22"/>
          <w:highlight w:val="none"/>
          <w:lang w:val="en-US" w:eastAsia="zh-CN"/>
        </w:rPr>
        <w:t xml:space="preserve">5</w:t>
      </w:r>
      <w:r>
        <w:rPr>
          <w:rFonts w:hint="eastAsia" w:ascii="宋体" w:hAnsi="宋体" w:eastAsia="宋体" w:cs="宋体"/>
          <w:color w:val="auto"/>
          <w:sz w:val="22"/>
          <w:szCs w:val="22"/>
          <w:highlight w:val="none"/>
        </w:rPr>
        <w:t xml:space="preserve">为年；</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3．装修工程为</w:t>
      </w:r>
      <w:r>
        <w:rPr>
          <w:rFonts w:hint="eastAsia" w:ascii="宋体" w:hAnsi="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4．电气管线、给排水管道、设备安装工程为</w:t>
      </w:r>
      <w:r>
        <w:rPr>
          <w:rFonts w:hint="eastAsia" w:ascii="宋体" w:hAnsi="宋体" w:cs="宋体"/>
          <w:color w:val="auto"/>
          <w:sz w:val="22"/>
          <w:szCs w:val="22"/>
          <w:highlight w:val="none"/>
          <w:lang w:val="en-US" w:eastAsia="zh-CN"/>
        </w:rPr>
        <w:t xml:space="preserve">3</w:t>
      </w:r>
      <w:r>
        <w:rPr>
          <w:rFonts w:hint="eastAsia" w:ascii="宋体" w:hAnsi="宋体" w:eastAsia="宋体" w:cs="宋体"/>
          <w:color w:val="auto"/>
          <w:sz w:val="22"/>
          <w:szCs w:val="22"/>
          <w:highlight w:val="none"/>
        </w:rPr>
        <w:t xml:space="preserve">年；</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5．供热与供冷系统为</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个采暖期、供冷期；</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6．住宅小区内的给排水设施、道路等配套工程为</w:t>
      </w:r>
      <w:r>
        <w:rPr>
          <w:rFonts w:hint="eastAsia" w:ascii="宋体" w:hAnsi="宋体" w:eastAsia="宋体" w:cs="宋体"/>
          <w:color w:val="auto"/>
          <w:sz w:val="22"/>
          <w:szCs w:val="22"/>
          <w:highlight w:val="none"/>
          <w:lang w:val="en-US" w:eastAsia="zh-CN"/>
        </w:rPr>
        <w:t xml:space="preserve">2</w:t>
      </w:r>
      <w:r>
        <w:rPr>
          <w:rFonts w:hint="eastAsia" w:ascii="宋体" w:hAnsi="宋体" w:eastAsia="宋体" w:cs="宋体"/>
          <w:color w:val="auto"/>
          <w:sz w:val="22"/>
          <w:szCs w:val="22"/>
          <w:highlight w:val="none"/>
        </w:rPr>
        <w:t xml:space="preserve">年；</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7．其他项目保修期限约定如下：</w:t>
      </w:r>
      <w:r>
        <w:rPr>
          <w:rFonts w:hint="eastAsia" w:ascii="宋体" w:hAnsi="宋体" w:eastAsia="宋体" w:cs="宋体"/>
          <w:color w:val="auto"/>
          <w:sz w:val="22"/>
          <w:szCs w:val="22"/>
          <w:highlight w:val="none"/>
          <w:lang w:val="en-US" w:eastAsia="zh-CN"/>
        </w:rPr>
        <w:t xml:space="preserve">竣工验收合格后</w:t>
      </w:r>
      <w:r>
        <w:rPr>
          <w:rFonts w:hint="eastAsia" w:ascii="宋体" w:hAnsi="宋体" w:cs="宋体"/>
          <w:color w:val="auto"/>
          <w:sz w:val="22"/>
          <w:szCs w:val="22"/>
          <w:highlight w:val="none"/>
          <w:lang w:val="en-US" w:eastAsia="zh-CN"/>
        </w:rPr>
        <w:t xml:space="preserve">叁</w:t>
      </w:r>
      <w:r>
        <w:rPr>
          <w:rFonts w:hint="eastAsia" w:ascii="宋体" w:hAnsi="宋体" w:eastAsia="宋体" w:cs="宋体"/>
          <w:color w:val="auto"/>
          <w:sz w:val="22"/>
          <w:szCs w:val="22"/>
          <w:highlight w:val="none"/>
          <w:lang w:val="en-US" w:eastAsia="zh-CN"/>
        </w:rPr>
        <w:t xml:space="preserve">年内免费维修保养</w:t>
      </w:r>
      <w:r>
        <w:rPr>
          <w:rFonts w:hint="eastAsia" w:ascii="宋体" w:hAnsi="宋体" w:eastAsia="宋体" w:cs="宋体"/>
          <w:color w:val="auto"/>
          <w:sz w:val="22"/>
          <w:szCs w:val="22"/>
          <w:highlight w:val="none"/>
        </w:rPr>
        <w:t xml:space="preserve">。</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质量保修期自工程竣工验收合格之日起计算。</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三、缺陷责任期</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工程缺陷责任期为</w:t>
      </w:r>
      <w:r>
        <w:rPr>
          <w:rFonts w:hint="eastAsia" w:ascii="宋体" w:hAnsi="宋体" w:cs="宋体"/>
          <w:color w:val="auto"/>
          <w:sz w:val="22"/>
          <w:szCs w:val="22"/>
          <w:highlight w:val="none"/>
          <w:lang w:val="en-US" w:eastAsia="zh-CN"/>
        </w:rPr>
        <w:t xml:space="preserve">2年</w:t>
      </w:r>
      <w:r>
        <w:rPr>
          <w:rFonts w:hint="eastAsia" w:ascii="宋体" w:hAnsi="宋体" w:eastAsia="宋体" w:cs="宋体"/>
          <w:color w:val="auto"/>
          <w:sz w:val="22"/>
          <w:szCs w:val="22"/>
          <w:highlight w:val="none"/>
        </w:rPr>
        <w:t xml:space="preserve">，缺陷责任期自工程通过竣工验收之日起计算。单位工程先于全部工程进行验收，单位工程缺陷责任期自单位工程验收合格之日起算。</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缺陷责任期终止后，发包人应退还剩余的质量保证金。</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四、质量保修责任</w:t>
      </w:r>
      <w:r/>
    </w:p>
    <w:p>
      <w:pPr>
        <w:ind w:left="105" w:firstLine="45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1．属于保修范围、内容的项目，承包人应当在接到保修通知之日起7天内派人保修。承包人不在约定期限内派人保修的，发包人可以委托他人修理。</w:t>
      </w:r>
      <w:r/>
    </w:p>
    <w:p>
      <w:pPr>
        <w:ind w:left="105" w:firstLine="45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2．发生紧急事故需抢修的，承包人在接到事故通知后，应当立即到达事故现场抢修。</w:t>
      </w:r>
      <w:r/>
    </w:p>
    <w:p>
      <w:pPr>
        <w:ind w:left="105" w:firstLine="45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1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4．质量保修完成后，由发包人组织验收。</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五、保修费用</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保修费用由造成质量缺陷的责任方承担。</w:t>
      </w:r>
      <w:r/>
    </w:p>
    <w:p>
      <w:pPr>
        <w:ind w:firstLine="442"/>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b/>
          <w:color w:val="auto"/>
          <w:sz w:val="22"/>
          <w:szCs w:val="22"/>
          <w:highlight w:val="none"/>
        </w:rPr>
        <w:t xml:space="preserve">六</w:t>
      </w:r>
      <w:r>
        <w:rPr>
          <w:rFonts w:hint="eastAsia" w:ascii="宋体" w:hAnsi="宋体" w:eastAsia="宋体" w:cs="宋体"/>
          <w:color w:val="auto"/>
          <w:sz w:val="22"/>
          <w:szCs w:val="22"/>
          <w:highlight w:val="none"/>
        </w:rPr>
        <w:t xml:space="preserve">、双方约定的其他工程质量保修事项：。</w:t>
      </w:r>
      <w:r/>
    </w:p>
    <w:p>
      <w:pPr>
        <w:ind w:firstLine="418"/>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发包人(公章)：</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承包人(公章)：</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地  址：</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法定代表人(签字)：</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法定代表人(签字)：</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委托代理人(签字)：</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委托代理人(签字)：</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电  话：</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电  话：</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传  真：</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传  真：</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开户银行：</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开户银行：</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账 号：</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邮政编码：</w:t>
      </w:r>
      <w:r>
        <w:rPr>
          <w:rFonts w:hint="eastAsia" w:ascii="宋体" w:hAnsi="宋体" w:eastAsia="宋体" w:cs="宋体"/>
          <w:color w:val="auto"/>
          <w:sz w:val="22"/>
          <w:szCs w:val="22"/>
          <w:highlight w:val="none"/>
          <w:u w:val="single"/>
        </w:rPr>
        <w:t xml:space="preserve">        </w:t>
      </w:r>
      <w:r>
        <w:rPr>
          <w:rFonts w:hint="eastAsia" w:ascii="宋体" w:hAnsi="宋体" w:cs="宋体"/>
          <w:color w:val="auto"/>
          <w:sz w:val="22"/>
          <w:szCs w:val="22"/>
          <w:highlight w:val="none"/>
          <w:u w:val="single"/>
          <w:lang w:val="en-US" w:eastAsia="zh-CN"/>
        </w:rPr>
        <w:t xml:space="preserve">         </w:t>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 邮政编码：</w:t>
      </w:r>
      <w:r>
        <w:rPr>
          <w:rFonts w:hint="eastAsia" w:ascii="宋体" w:hAnsi="宋体" w:eastAsia="宋体" w:cs="宋体"/>
          <w:color w:val="auto"/>
          <w:sz w:val="22"/>
          <w:szCs w:val="22"/>
          <w:highlight w:val="none"/>
          <w:u w:val="single"/>
        </w:rPr>
        <w:t xml:space="preserve"> 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b/>
          <w:color w:val="auto"/>
          <w:sz w:val="22"/>
          <w:szCs w:val="22"/>
          <w:highlight w:val="none"/>
        </w:rPr>
        <w:br w:type="page" w:clear="all"/>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附</w:t>
      </w:r>
      <w:bookmarkStart w:id="674" w:name="_Toc296346728"/>
      <w:r/>
      <w:bookmarkStart w:id="675" w:name="_Toc296503227"/>
      <w:r/>
      <w:bookmarkStart w:id="676" w:name="_Toc267261698"/>
      <w:r/>
      <w:bookmarkStart w:id="677" w:name="_Toc296347226"/>
      <w:r/>
      <w:bookmarkStart w:id="678" w:name="_Toc296944566"/>
      <w:r/>
      <w:bookmarkStart w:id="679" w:name="_Toc296891055"/>
      <w:r/>
      <w:bookmarkStart w:id="680" w:name="_Toc296891267"/>
      <w:r>
        <w:rPr>
          <w:rFonts w:hint="eastAsia" w:ascii="宋体" w:hAnsi="宋体" w:eastAsia="宋体" w:cs="宋体"/>
          <w:color w:val="auto"/>
          <w:sz w:val="22"/>
          <w:szCs w:val="22"/>
          <w:highlight w:val="none"/>
        </w:rPr>
        <w:t xml:space="preserve">件3：</w:t>
      </w:r>
      <w:bookmarkEnd w:id="674"/>
      <w:r/>
      <w:bookmarkEnd w:id="675"/>
      <w:r/>
      <w:bookmarkEnd w:id="676"/>
      <w:r/>
      <w:bookmarkEnd w:id="677"/>
      <w:r/>
      <w:bookmarkEnd w:id="678"/>
      <w:r/>
      <w:bookmarkEnd w:id="679"/>
      <w:r/>
      <w:bookmarkEnd w:id="680"/>
      <w:r/>
      <w:r/>
    </w:p>
    <w:p>
      <w:pPr>
        <w:jc w:val="cente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承包人用于本工程施工的机械设备表</w:t>
      </w:r>
      <w:r/>
    </w:p>
    <w:tbl>
      <w:tblPr>
        <w:tblStyle w:val="7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序号</w:t>
            </w:r>
            <w:r/>
          </w:p>
        </w:tc>
        <w:tc>
          <w:tcPr>
            <w:tcBorders>
              <w:top w:val="single" w:color="auto" w:sz="12" w:space="0"/>
              <w:bottom w:val="single" w:color="auto" w:sz="6" w:space="0"/>
            </w:tcBorders>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规格型号</w:t>
            </w:r>
            <w:r/>
          </w:p>
        </w:tc>
        <w:tc>
          <w:tcPr>
            <w:tcBorders>
              <w:top w:val="single" w:color="auto" w:sz="12" w:space="0"/>
              <w:bottom w:val="single" w:color="auto" w:sz="6" w:space="0"/>
            </w:tcBorders>
            <w:tcW w:w="105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数量</w:t>
            </w:r>
            <w:r/>
          </w:p>
        </w:tc>
        <w:tc>
          <w:tcPr>
            <w:tcBorders>
              <w:top w:val="single" w:color="auto" w:sz="12" w:space="0"/>
              <w:bottom w:val="single" w:color="auto" w:sz="6" w:space="0"/>
            </w:tcBorders>
            <w:tcW w:w="880"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产地</w:t>
            </w:r>
            <w:r/>
          </w:p>
        </w:tc>
        <w:tc>
          <w:tcPr>
            <w:tcBorders>
              <w:top w:val="single" w:color="auto" w:sz="12" w:space="0"/>
              <w:bottom w:val="single" w:color="auto" w:sz="6" w:space="0"/>
            </w:tcBorders>
            <w:tcW w:w="1020"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制造年份</w:t>
            </w:r>
            <w:r/>
          </w:p>
        </w:tc>
        <w:tc>
          <w:tcPr>
            <w:tcBorders>
              <w:top w:val="single" w:color="auto" w:sz="12" w:space="0"/>
              <w:bottom w:val="single" w:color="auto" w:sz="6" w:space="0"/>
            </w:tcBorders>
            <w:tcW w:w="1480"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额定功率(kW)</w:t>
            </w:r>
            <w:r/>
          </w:p>
        </w:tc>
        <w:tc>
          <w:tcPr>
            <w:tcBorders>
              <w:top w:val="single" w:color="auto" w:sz="12" w:space="0"/>
              <w:bottom w:val="single" w:color="auto" w:sz="6" w:space="0"/>
            </w:tcBorders>
            <w:tcW w:w="1020"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生产能力</w:t>
            </w:r>
            <w:r/>
          </w:p>
        </w:tc>
        <w:tc>
          <w:tcPr>
            <w:tcBorders>
              <w:top w:val="single" w:color="auto" w:sz="12" w:space="0"/>
              <w:bottom w:val="single" w:color="auto" w:sz="6" w:space="0"/>
            </w:tcBorders>
            <w:tcW w:w="92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single" w:color="auto" w:sz="6" w:space="0"/>
              <w:bottom w:val="single" w:color="auto" w:sz="6" w:space="0"/>
            </w:tcBorders>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Borders>
              <w:top w:val="none" w:color="000000" w:sz="4" w:space="0"/>
            </w:tcBorders>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center"/>
            <w:textDirection w:val="lrTb"/>
            <w:noWrap/>
          </w:tcPr>
          <w:p>
            <w:pPr>
              <w:pStyle w:val="771"/>
              <w:ind w:left="63" w:right="63"/>
              <w:keepNext/>
              <w:spacing w:after="0"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Height w:val="567"/>
        </w:trPr>
        <w:tc>
          <w:tcPr>
            <w:tcW w:w="1162"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5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58"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8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8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020"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921" w:type="dxa"/>
            <w:vAlign w:val="top"/>
            <w:textDirection w:val="lrTb"/>
            <w:noWrap/>
          </w:tcPr>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bl>
    <w:p>
      <w:pPr>
        <w:pStyle w:val="775"/>
        <w:ind w:left="0" w:firstLine="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br w:type="page" w:clear="all"/>
      </w:r>
      <w:r>
        <w:rPr>
          <w:rFonts w:hint="eastAsia" w:ascii="宋体" w:hAnsi="宋体" w:eastAsia="宋体" w:cs="宋体"/>
          <w:color w:val="auto"/>
          <w:sz w:val="22"/>
          <w:szCs w:val="22"/>
          <w:highlight w:val="none"/>
        </w:rPr>
        <w:t xml:space="preserve">附</w:t>
      </w:r>
      <w:bookmarkStart w:id="681" w:name="_Toc267261699"/>
      <w:r/>
      <w:bookmarkStart w:id="682" w:name="_Toc296944567"/>
      <w:r/>
      <w:bookmarkStart w:id="683" w:name="_Toc296891268"/>
      <w:r/>
      <w:bookmarkStart w:id="684" w:name="_Toc296347227"/>
      <w:r/>
      <w:bookmarkStart w:id="685" w:name="_Toc296346729"/>
      <w:r/>
      <w:bookmarkStart w:id="686" w:name="_Toc296891056"/>
      <w:r/>
      <w:bookmarkStart w:id="687" w:name="_Toc296503228"/>
      <w:r>
        <w:rPr>
          <w:rFonts w:hint="eastAsia" w:ascii="宋体" w:hAnsi="宋体" w:eastAsia="宋体" w:cs="宋体"/>
          <w:color w:val="auto"/>
          <w:sz w:val="22"/>
          <w:szCs w:val="22"/>
          <w:highlight w:val="none"/>
        </w:rPr>
        <w:t xml:space="preserve">件4：</w:t>
      </w:r>
      <w:bookmarkEnd w:id="681"/>
      <w:r/>
      <w:bookmarkEnd w:id="682"/>
      <w:r/>
      <w:bookmarkEnd w:id="683"/>
      <w:r/>
      <w:bookmarkEnd w:id="684"/>
      <w:r/>
      <w:bookmarkEnd w:id="685"/>
      <w:r/>
      <w:bookmarkEnd w:id="686"/>
      <w:r/>
      <w:bookmarkEnd w:id="687"/>
      <w:r/>
      <w:r/>
    </w:p>
    <w:p>
      <w:pPr>
        <w:jc w:val="cente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承包人主要施工管理人员表</w:t>
      </w:r>
      <w:r/>
    </w:p>
    <w:tbl>
      <w:tblPr>
        <w:tblStyle w:val="767"/>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名    称</w:t>
            </w:r>
            <w:r/>
          </w:p>
        </w:tc>
        <w:tc>
          <w:tcPr>
            <w:tcBorders>
              <w:top w:val="single" w:color="auto" w:sz="12" w:space="0"/>
              <w:bottom w:val="single" w:color="auto" w:sz="6" w:space="0"/>
            </w:tcBorders>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姓名</w:t>
            </w:r>
            <w:r/>
          </w:p>
        </w:tc>
        <w:tc>
          <w:tcPr>
            <w:tcBorders>
              <w:top w:val="single" w:color="auto" w:sz="12" w:space="0"/>
              <w:bottom w:val="single" w:color="auto" w:sz="6"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职务</w:t>
            </w:r>
            <w:r/>
          </w:p>
        </w:tc>
        <w:tc>
          <w:tcPr>
            <w:tcBorders>
              <w:top w:val="single" w:color="auto" w:sz="12" w:space="0"/>
              <w:bottom w:val="single" w:color="auto" w:sz="6"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职称</w:t>
            </w:r>
            <w:r/>
          </w:p>
        </w:tc>
        <w:tc>
          <w:tcPr>
            <w:tcBorders>
              <w:top w:val="single" w:color="auto" w:sz="12" w:space="0"/>
              <w:bottom w:val="single" w:color="auto" w:sz="6" w:space="0"/>
            </w:tcBorders>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项目主管</w:t>
            </w:r>
            <w:r/>
          </w:p>
        </w:tc>
        <w:tc>
          <w:tcPr>
            <w:tcBorders>
              <w:top w:val="none" w:color="000000" w:sz="4" w:space="0"/>
            </w:tcBorders>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top w:val="none" w:color="000000" w:sz="4" w:space="0"/>
            </w:tcBorders>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none" w:color="000000" w:sz="4"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其他人员</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none" w:color="000000" w:sz="4" w:space="0"/>
              <w:bottom w:val="none" w:color="000000" w:sz="4"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gridSpan w:val="5"/>
            <w:tcBorders>
              <w:top w:val="single" w:color="auto" w:sz="6" w:space="0"/>
              <w:bottom w:val="single" w:color="auto" w:sz="6" w:space="0"/>
            </w:tcBorders>
            <w:tcW w:w="9809"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项目经理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项目副经理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技术负责人</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造价管理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质量管理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材料管理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计划管理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bottom w:val="single" w:color="auto" w:sz="6" w:space="0"/>
            </w:tcBorders>
            <w:tcW w:w="1871"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安全管理</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top w:val="single" w:color="auto" w:sz="6" w:space="0"/>
            </w:tcBorders>
            <w:tcW w:w="1871" w:type="dxa"/>
            <w:vAlign w:val="center"/>
            <w:vMerge w:val="restart"/>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其他人员</w:t>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W w:w="1871" w:type="dxa"/>
            <w:vAlign w:val="center"/>
            <w:vMerge w:val="continue"/>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none" w:color="000000" w:sz="4" w:space="0"/>
            </w:tcBorders>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none" w:color="000000" w:sz="4"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none" w:color="000000" w:sz="4"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none" w:color="000000" w:sz="4" w:space="0"/>
            </w:tcBorders>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W w:w="1871" w:type="dxa"/>
            <w:vAlign w:val="center"/>
            <w:vMerge w:val="continue"/>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W w:w="1871" w:type="dxa"/>
            <w:vAlign w:val="center"/>
            <w:vMerge w:val="continue"/>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W w:w="1871" w:type="dxa"/>
            <w:vAlign w:val="center"/>
            <w:vMerge w:val="continue"/>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r>
        <w:trPr>
          <w:jc w:val="center"/>
        </w:trPr>
        <w:tc>
          <w:tcPr>
            <w:tcBorders>
              <w:bottom w:val="single" w:color="auto" w:sz="12" w:space="0"/>
            </w:tcBorders>
            <w:tcW w:w="1871" w:type="dxa"/>
            <w:vAlign w:val="center"/>
            <w:vMerge w:val="continue"/>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single" w:color="auto" w:sz="12" w:space="0"/>
            </w:tcBorders>
            <w:tcW w:w="1418"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single" w:color="auto" w:sz="12"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single" w:color="auto" w:sz="12" w:space="0"/>
            </w:tcBorders>
            <w:tcW w:w="1134"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c>
          <w:tcPr>
            <w:tcBorders>
              <w:bottom w:val="single" w:color="auto" w:sz="12" w:space="0"/>
            </w:tcBorders>
            <w:tcW w:w="4252" w:type="dxa"/>
            <w:vAlign w:val="center"/>
            <w:textDirection w:val="lrTb"/>
            <w:noWrap/>
          </w:tcPr>
          <w:p>
            <w:pPr>
              <w:pStyle w:val="771"/>
              <w:ind w:left="63" w:right="63"/>
              <w:keepNext/>
              <w:spacing w:after="0" w:line="24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tc>
      </w:tr>
    </w:tbl>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br w:type="page" w:clear="all"/>
      </w:r>
      <w:bookmarkStart w:id="688" w:name="_Toc267261701"/>
      <w:r>
        <w:rPr>
          <w:rFonts w:hint="eastAsia" w:ascii="宋体" w:hAnsi="宋体" w:eastAsia="宋体" w:cs="宋体"/>
          <w:color w:val="auto"/>
          <w:sz w:val="22"/>
          <w:szCs w:val="22"/>
          <w:highlight w:val="none"/>
        </w:rPr>
        <w:t xml:space="preserve">附</w:t>
      </w:r>
      <w:bookmarkStart w:id="689" w:name="_Toc296891059"/>
      <w:r/>
      <w:bookmarkStart w:id="690" w:name="_Toc296944570"/>
      <w:r/>
      <w:bookmarkStart w:id="691" w:name="_Toc296891271"/>
      <w:r/>
      <w:bookmarkStart w:id="692" w:name="_Toc296346732"/>
      <w:r/>
      <w:bookmarkStart w:id="693" w:name="_Toc296347230"/>
      <w:r/>
      <w:bookmarkStart w:id="694" w:name="_Toc296503231"/>
      <w:r>
        <w:rPr>
          <w:rFonts w:hint="eastAsia" w:ascii="宋体" w:hAnsi="宋体" w:eastAsia="宋体" w:cs="宋体"/>
          <w:color w:val="auto"/>
          <w:sz w:val="22"/>
          <w:szCs w:val="22"/>
          <w:highlight w:val="none"/>
        </w:rPr>
        <w:t xml:space="preserve">件5：</w:t>
      </w:r>
      <w:bookmarkEnd w:id="688"/>
      <w:r/>
      <w:bookmarkEnd w:id="689"/>
      <w:r/>
      <w:bookmarkEnd w:id="690"/>
      <w:r/>
      <w:bookmarkEnd w:id="691"/>
      <w:r/>
      <w:bookmarkEnd w:id="692"/>
      <w:r/>
      <w:bookmarkEnd w:id="693"/>
      <w:r/>
      <w:bookmarkEnd w:id="694"/>
      <w:r/>
      <w:r/>
    </w:p>
    <w:p>
      <w:pPr>
        <w:jc w:val="cente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履约担保</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（发包人名称）：</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鉴于</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（发包人名称，以下简称“发包人”）与</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 xml:space="preserve">         </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（承包人名称）（以</w:t>
      </w:r>
      <w:r>
        <w:rPr>
          <w:rFonts w:hint="eastAsia" w:ascii="宋体" w:hAnsi="宋体" w:cs="宋体"/>
          <w:color w:val="auto"/>
          <w:sz w:val="22"/>
          <w:szCs w:val="22"/>
          <w:highlight w:val="none"/>
          <w:lang w:eastAsia="zh-CN"/>
        </w:rPr>
        <w:t xml:space="preserve">下简</w:t>
      </w:r>
      <w:r>
        <w:rPr>
          <w:rFonts w:hint="eastAsia" w:ascii="宋体" w:hAnsi="宋体" w:eastAsia="宋体" w:cs="宋体"/>
          <w:color w:val="auto"/>
          <w:sz w:val="22"/>
          <w:szCs w:val="22"/>
          <w:highlight w:val="none"/>
        </w:rPr>
        <w:t xml:space="preserve">称“承包人”）于 年 月 日就</w:t>
      </w:r>
      <w:r>
        <w:rPr>
          <w:rFonts w:hint="eastAsia" w:ascii="宋体" w:hAnsi="宋体" w:eastAsia="宋体" w:cs="宋体"/>
          <w:color w:val="auto"/>
          <w:sz w:val="22"/>
          <w:szCs w:val="22"/>
          <w:highlight w:val="none"/>
          <w:u w:val="single"/>
        </w:rPr>
        <w:tab/>
      </w:r>
      <w:r>
        <w:rPr>
          <w:rFonts w:hint="eastAsia" w:ascii="宋体" w:hAnsi="宋体" w:eastAsia="宋体" w:cs="宋体"/>
          <w:color w:val="auto"/>
          <w:sz w:val="22"/>
          <w:szCs w:val="22"/>
          <w:highlight w:val="none"/>
          <w:u w:val="single"/>
        </w:rPr>
        <w:t xml:space="preserve">         </w:t>
      </w:r>
      <w:r>
        <w:rPr>
          <w:rFonts w:hint="eastAsia" w:ascii="宋体" w:hAnsi="宋体" w:eastAsia="宋体" w:cs="宋体"/>
          <w:color w:val="auto"/>
          <w:sz w:val="22"/>
          <w:szCs w:val="22"/>
          <w:highlight w:val="none"/>
        </w:rPr>
        <w:t xml:space="preserve">（工程名称）施工及有关事项协商一致共同签订《建设工程施工合同》。我方愿意无条件地、不可撤销地就承包人履行与你方签订的合同</w:t>
      </w:r>
      <w:r>
        <w:rPr>
          <w:rFonts w:hint="eastAsia" w:ascii="宋体" w:hAnsi="宋体" w:cs="宋体"/>
          <w:color w:val="auto"/>
          <w:sz w:val="22"/>
          <w:szCs w:val="22"/>
          <w:highlight w:val="none"/>
          <w:lang w:eastAsia="zh-CN"/>
        </w:rPr>
        <w:t xml:space="preserve">，并</w:t>
      </w:r>
      <w:r>
        <w:rPr>
          <w:rFonts w:hint="eastAsia" w:ascii="宋体" w:hAnsi="宋体" w:eastAsia="宋体" w:cs="宋体"/>
          <w:color w:val="auto"/>
          <w:sz w:val="22"/>
          <w:szCs w:val="22"/>
          <w:highlight w:val="none"/>
        </w:rPr>
        <w:t xml:space="preserve">向你方提供连带责任担保。 </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 担保金额人民币（大写） 元（¥）。</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 担保有效期自你方与承包人签订的合同生效之日起至你方签发或应签发工程接收证书之日止。</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 在本担保有效期内，因承包人违反合同约定的义务给你方造成经济损失时，我方在收到你方以书面形式提出的在担保金额内的赔偿要求后，在7天内无条件支付。</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 你方和承包人按合同约定变更合同时，我方承担本担保规定的义务不变。</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 因本保函发生的纠纷，可由双方协商解决，协商不成的，任何一方均可提请仲裁委员会仲裁。</w:t>
      </w:r>
      <w:r/>
    </w:p>
    <w:p>
      <w:pPr>
        <w:ind w:firstLine="440"/>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 本保函自我方法定代表人（或其授权代理人）签字并加盖公章之日起生效。</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担 保 人：（盖单位章）</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法定代表人或其委托代理人：（签字）</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地    址：</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邮政编码：</w:t>
      </w:r>
      <w:r/>
    </w:p>
    <w:p>
      <w:pPr>
        <w:spacing w:line="360" w:lineRule="auto"/>
        <w:rPr>
          <w:rFonts w:hint="eastAsia" w:ascii="宋体" w:hAnsi="宋体" w:eastAsia="宋体" w:cs="宋体"/>
          <w:color w:val="auto"/>
          <w:sz w:val="22"/>
          <w:szCs w:val="22"/>
          <w:highlight w:val="none"/>
          <w:u w:val="single"/>
        </w:rPr>
        <w:outlineLvl w:val="9"/>
      </w:pPr>
      <w:r>
        <w:rPr>
          <w:rFonts w:hint="eastAsia" w:ascii="宋体" w:hAnsi="宋体" w:eastAsia="宋体" w:cs="宋体"/>
          <w:color w:val="auto"/>
          <w:sz w:val="22"/>
          <w:szCs w:val="22"/>
          <w:highlight w:val="none"/>
        </w:rPr>
        <w:t xml:space="preserve">电    话：</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传    真：</w:t>
      </w:r>
      <w:r/>
    </w:p>
    <w:p>
      <w:pPr>
        <w:spacing w:line="360" w:lineRule="auto"/>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年 月 日</w:t>
      </w:r>
      <w:r/>
    </w:p>
    <w:p>
      <w:pPr>
        <w:jc w:val="left"/>
        <w:spacing w:line="360" w:lineRule="auto"/>
        <w:widowControl/>
        <w:rPr>
          <w:rFonts w:hint="eastAsia" w:ascii="宋体" w:hAnsi="宋体" w:eastAsia="宋体" w:cs="宋体"/>
          <w:b/>
          <w:bCs/>
          <w:color w:val="auto"/>
          <w:sz w:val="22"/>
          <w:szCs w:val="22"/>
          <w:highlight w:val="none"/>
        </w:rPr>
        <w:outlineLvl w:val="9"/>
      </w:pPr>
      <w:r>
        <w:rPr>
          <w:rFonts w:hint="eastAsia" w:ascii="宋体" w:hAnsi="宋体" w:eastAsia="宋体" w:cs="宋体"/>
          <w:color w:val="auto"/>
          <w:sz w:val="22"/>
          <w:szCs w:val="22"/>
          <w:highlight w:val="none"/>
        </w:rPr>
        <w:br w:type="page" w:clear="all"/>
      </w:r>
      <w:r>
        <w:rPr>
          <w:rFonts w:hint="eastAsia" w:ascii="宋体" w:hAnsi="宋体" w:eastAsia="宋体" w:cs="宋体"/>
          <w:b/>
          <w:bCs/>
          <w:color w:val="auto"/>
          <w:sz w:val="22"/>
          <w:szCs w:val="22"/>
          <w:highlight w:val="none"/>
        </w:rPr>
        <w:t xml:space="preserve">附</w:t>
      </w:r>
      <w:bookmarkStart w:id="695" w:name="_Toc296346733"/>
      <w:r/>
      <w:bookmarkStart w:id="696" w:name="_Toc296944571"/>
      <w:r/>
      <w:bookmarkStart w:id="697" w:name="_Toc296891060"/>
      <w:r/>
      <w:bookmarkStart w:id="698" w:name="_Toc296503232"/>
      <w:r/>
      <w:bookmarkStart w:id="699" w:name="_Toc296891272"/>
      <w:r/>
      <w:bookmarkStart w:id="700" w:name="_Toc267261702"/>
      <w:r/>
      <w:bookmarkStart w:id="701" w:name="_Toc296347231"/>
      <w:r>
        <w:rPr>
          <w:rFonts w:hint="eastAsia" w:ascii="宋体" w:hAnsi="宋体" w:eastAsia="宋体" w:cs="宋体"/>
          <w:b/>
          <w:bCs/>
          <w:color w:val="auto"/>
          <w:sz w:val="22"/>
          <w:szCs w:val="22"/>
          <w:highlight w:val="none"/>
        </w:rPr>
        <w:t xml:space="preserve">件6：</w:t>
      </w:r>
      <w:bookmarkEnd w:id="695"/>
      <w:r/>
      <w:bookmarkEnd w:id="696"/>
      <w:r/>
      <w:bookmarkEnd w:id="697"/>
      <w:r/>
      <w:bookmarkEnd w:id="698"/>
      <w:r/>
      <w:bookmarkEnd w:id="699"/>
      <w:r/>
      <w:bookmarkEnd w:id="700"/>
      <w:r/>
      <w:bookmarkEnd w:id="701"/>
      <w:r/>
      <w:r/>
    </w:p>
    <w:p>
      <w:pPr>
        <w:ind w:firstLine="480"/>
        <w:jc w:val="center"/>
        <w:spacing w:after="150"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b/>
          <w:bCs/>
          <w:color w:val="auto"/>
          <w:sz w:val="22"/>
          <w:szCs w:val="22"/>
          <w:highlight w:val="none"/>
        </w:rPr>
        <w:t xml:space="preserve">工程施工安全责任书</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建设单位：</w:t>
      </w:r>
      <w:r>
        <w:rPr>
          <w:rFonts w:hint="eastAsia" w:ascii="宋体" w:hAnsi="宋体" w:eastAsia="宋体" w:cs="宋体"/>
          <w:color w:val="auto"/>
          <w:sz w:val="22"/>
          <w:szCs w:val="22"/>
          <w:highlight w:val="none"/>
          <w:u w:val="single"/>
        </w:rPr>
        <w:t xml:space="preserve">                   </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施工单位：</w:t>
      </w:r>
      <w:r>
        <w:rPr>
          <w:rFonts w:hint="eastAsia" w:ascii="宋体" w:hAnsi="宋体" w:eastAsia="宋体" w:cs="宋体"/>
          <w:color w:val="auto"/>
          <w:sz w:val="22"/>
          <w:szCs w:val="22"/>
          <w:highlight w:val="none"/>
          <w:u w:val="single"/>
        </w:rPr>
        <w:t xml:space="preserve">                     </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为了加强对建筑施工现场的安全生产管理，强化安全意识，依据国家的有关安全法规、条例、标准和规程，经建设单位和施工单位友好协商，签订本工程施工安全责任书。要求施工单位自觉遵守和履行责任书内的各有关条款。由于施工单位施工造成安全事故的，由施工单位承担全部直接和间接责任。现将具体内容明确如下：</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一、安全管理</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施工单位在进场前，应在向建设单位及监理单位送审的施工组织设计中，认真编写施工安全措施，措施要求有针对性和可操作性。此施工组织设计和施工安全措施需经发包人书面审批，方可执行。审批不通过需要施工单位无条件修改，并承担由此带来的损失。</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2、建立健全安全生产责任制，必须成立施工现场安全生产、防火领导小组。组长由项目经理担任，成员由施工队长、安全员、施工班组长、分包项目经理等组成。</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加强全体施工人员的安全生产教育。定期组织施工人员学习安全生产管理规定，提高思想认识，始终树立安全生产意识。做好工人岗前培训和新工人上岗培训。做到使每个工人明确自己岗位的安全技术、操作规范。</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4、项目经理是施工工地直接责任人，对施工现场安全生产负直接责任。</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5、建立安全生产报告制度。施工队要建立开工安全生产报告制度，具体实施项目开工安全生产报告、分项工程开工安全生产报告、用电安全生产报告、用火安全生产报告、每月安全生产报告等。</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6、施工现场必须制作安全警示牌和安全警示条幅；要确保现场道路畅通；大型构件堆放整齐。施工现场必须按规定配备足够的安全消防器材。</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7.现场作业人员、机械需要持证上岗。无证人员、机械不许进入现场施工作业。</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二、安全防护</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1、要做到“四口”防护：在建工程的楼梯口、电梯口、预留洞口、通道口必须用临时</w:t>
      </w:r>
      <w:r>
        <w:rPr>
          <w:rFonts w:hint="eastAsia" w:ascii="宋体" w:hAnsi="宋体" w:cs="宋体"/>
          <w:color w:val="auto"/>
          <w:sz w:val="22"/>
          <w:szCs w:val="22"/>
          <w:highlight w:val="none"/>
          <w:lang w:eastAsia="zh-CN"/>
        </w:rPr>
        <w:t xml:space="preserve">栏杆</w:t>
      </w:r>
      <w:r>
        <w:rPr>
          <w:rFonts w:hint="eastAsia" w:ascii="宋体" w:hAnsi="宋体" w:eastAsia="宋体" w:cs="宋体"/>
          <w:color w:val="auto"/>
          <w:sz w:val="22"/>
          <w:szCs w:val="22"/>
          <w:highlight w:val="none"/>
        </w:rPr>
        <w:t xml:space="preserve">或盖板等加以防护。</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2、“五邻边”防护：尚未搭设外脚手架的阳台边、楼层边、层面边、跑道两边、卸断平台外侧边必须设置1米高的双栏杆和安全网。</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3、安全通道：施工人员及其他人员，在施工过程或上下班的进出口处，应设置专门的安全通道。</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4、高处作业：对相关的高处作业，必须参照《建筑施工高处作业安全技术规范》设计并搭置可靠的内外脚手架、防护网等，制订可行的安全生产防护措施，确保作业安全。</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5、防止机械伤害：施工机械应严格按施工规范进行操作，配备安全装置，加强机械保养和维护，保证机械正常运转，对重点运输机械进行定期安全检查。相关人员必须持有效证件上岗，运转要有记录。</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6、进入现场必须戴安全帽。</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三、安全用电</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现场施工用电应按《施工现场临时用电安全技术规范》的要求进行布置和安排。</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1、配电间：配电间必须按临时用电的规定进行设计和安装，同时由培训合格的专业电工（电工</w:t>
      </w:r>
      <w:r>
        <w:rPr>
          <w:rFonts w:hint="eastAsia" w:ascii="宋体" w:hAnsi="宋体" w:cs="宋体"/>
          <w:color w:val="auto"/>
          <w:sz w:val="22"/>
          <w:szCs w:val="22"/>
          <w:highlight w:val="none"/>
          <w:lang w:eastAsia="zh-CN"/>
        </w:rPr>
        <w:t xml:space="preserve">须持</w:t>
      </w:r>
      <w:r>
        <w:rPr>
          <w:rFonts w:hint="eastAsia" w:ascii="宋体" w:hAnsi="宋体" w:eastAsia="宋体" w:cs="宋体"/>
          <w:color w:val="auto"/>
          <w:sz w:val="22"/>
          <w:szCs w:val="22"/>
          <w:highlight w:val="none"/>
        </w:rPr>
        <w:t xml:space="preserve">有效的电工证）负责，并落实责任制，保证日常的维护和使用。</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2、现场用电设施：配电箱应符合“三级配电两级保护”的要求，电线敷设按“三相五线制”的要求进行安装。</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3、机械用电：机械用电应符合“一机一闸一漏一箱”的规定，并落实到专人负责。</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4、现场施工照明：晚间作业应有足够的照明，潮湿等特殊环境的施工，应使用安全低压照明，照明专用回路应配置漏电保护。</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四、消防防火</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1、严格控制动火作业：为防止明火作业引发火灾，应履行动火报告，严格控制明火作业。</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2、木工房防火：木工房是防火的重点区域，应及时清扫杂屑，严禁烟火，制作醒目警示，配备消防器材。</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3、材料仓库及资料室防火：制订防火制度、责任到人，并配足消防器材。</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4、宿舍及办公室防火：严禁随意用电用火，落实防火责任人。</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5、不得使用电器取暖或烧煮，不得随意随地焚烧杂物等。</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6、食堂必须远离山林、树木。</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五、垂直运输机械</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1、塔吊安装必须有力矩限制器、限位器，吊钩和卷扬机必须有保险装置，钢丝绳需定期保养；</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2、塔吊安装完毕必须进行严格验收，并经安监部门检查核发准用证后方可使用</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 3、必须由专人负责塔吊指挥，指挥人员和司机必须持证上岗。</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八、用工管理</w:t>
      </w:r>
      <w:r/>
    </w:p>
    <w:p>
      <w:pPr>
        <w:numPr>
          <w:ilvl w:val="0"/>
          <w:numId w:val="1"/>
        </w:numPr>
        <w:ind w:firstLine="482"/>
        <w:jc w:val="left"/>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w:t>
      </w:r>
      <w:r>
        <w:rPr>
          <w:rFonts w:hint="eastAsia" w:ascii="宋体" w:hAnsi="宋体" w:eastAsia="宋体" w:cs="宋体"/>
          <w:color w:val="auto"/>
          <w:sz w:val="22"/>
          <w:szCs w:val="22"/>
          <w:highlight w:val="none"/>
        </w:rPr>
        <w:t xml:space="preserve">工单位必须掌握所用工人的情况，不得收留和使用身份不明或身份证件不齐的人员，不得使用和收留历史不清或有违法犯罪行为的人员。施工单位需为所有施工人员购买全额的意外伤害保险，保费额度每人不低于100万元。保单原件需交建设方现场项目组审核，复印件施工单位项目经理前后后留存。对出现各类安全生产事故，应按有关规定及时上报。出现各类安全生产事故施工单位第一时间向建设单位上报，无条件协助调查和处理工作，努力将损失减少到最低限度。对施工现场出现人员死亡事故、三人以上群伤、火灾等重大安全事故者，扣除施工单位的全额履约保证金，并</w:t>
      </w:r>
      <w:r>
        <w:rPr>
          <w:rFonts w:hint="eastAsia" w:ascii="宋体" w:hAnsi="宋体" w:cs="宋体"/>
          <w:color w:val="auto"/>
          <w:sz w:val="22"/>
          <w:szCs w:val="22"/>
          <w:highlight w:val="none"/>
          <w:lang w:eastAsia="zh-CN"/>
        </w:rPr>
        <w:t xml:space="preserve">由</w:t>
      </w:r>
      <w:r>
        <w:rPr>
          <w:rFonts w:hint="eastAsia" w:ascii="宋体" w:hAnsi="宋体" w:eastAsia="宋体" w:cs="宋体"/>
          <w:color w:val="auto"/>
          <w:sz w:val="22"/>
          <w:szCs w:val="22"/>
          <w:highlight w:val="none"/>
        </w:rPr>
        <w:t xml:space="preserve">施工单位承担由此造成的全部损失。并对当事人进行翻倍处罚。出现施工人员受伤的、火警或局部火情的，每出现一次的，扣罚施工单位5000-50000元，扣罚项目经理1000-10000元，扣罚安全员500-5000元，扣罚当事人10000元并由施工单位立即开除。对于事故瞒报的，一经发现，全额扣除履约保证金。</w:t>
      </w:r>
      <w:r/>
    </w:p>
    <w:p>
      <w:pPr>
        <w:numPr>
          <w:ilvl w:val="0"/>
          <w:numId w:val="1"/>
        </w:numPr>
        <w:ind w:firstLine="482"/>
        <w:jc w:val="left"/>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施工单位承诺因施工不当等问题造成第三方人员、财产安全受到损失的，照损失程度全额赔偿，自愿接受建设单位视情节作出10000元-100000元一次的违约金扣款处理。</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承诺施工期间对建设单位或相关部门开出的《不合格项整改通知单》接受整改。自觉签收《不合格项整改通知单》，并接受建设单位对此做出扣留违约金5000-10000元一次的处理意见，对拒签整改通知单行为，发包人有权直接按承诺书条款加倍扣留施工单位的违约金。</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十、本承诺书</w:t>
      </w:r>
      <w:r>
        <w:rPr>
          <w:rFonts w:hint="eastAsia" w:ascii="宋体" w:hAnsi="宋体" w:cs="宋体"/>
          <w:color w:val="auto"/>
          <w:sz w:val="22"/>
          <w:szCs w:val="22"/>
          <w:highlight w:val="none"/>
          <w:lang w:eastAsia="zh-CN"/>
        </w:rPr>
        <w:t xml:space="preserve">是</w:t>
      </w:r>
      <w:r>
        <w:rPr>
          <w:rFonts w:hint="eastAsia" w:ascii="宋体" w:hAnsi="宋体" w:eastAsia="宋体" w:cs="宋体"/>
          <w:color w:val="auto"/>
          <w:sz w:val="22"/>
          <w:szCs w:val="22"/>
          <w:highlight w:val="none"/>
        </w:rPr>
        <w:t xml:space="preserve">合同的附件，具有法律效力。</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十一、 安全问题包括但不仅限于上述情况，如有未尽详细事宜，参照国家法律法规和本承诺书的条款执行。  </w:t>
      </w:r>
      <w:r/>
    </w:p>
    <w:p>
      <w:pPr>
        <w:ind w:firstLine="482"/>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十二、本承诺书一式六份，双方加盖公章，法人代表或者授权人签字生效。其中建设单位三份和施工单位各</w:t>
      </w:r>
      <w:r>
        <w:rPr>
          <w:rFonts w:hint="eastAsia" w:ascii="宋体" w:hAnsi="宋体" w:cs="宋体"/>
          <w:color w:val="auto"/>
          <w:sz w:val="22"/>
          <w:szCs w:val="22"/>
          <w:highlight w:val="none"/>
          <w:lang w:eastAsia="zh-CN"/>
        </w:rPr>
        <w:t xml:space="preserve">两份</w:t>
      </w:r>
      <w:r>
        <w:rPr>
          <w:rFonts w:hint="eastAsia" w:ascii="宋体" w:hAnsi="宋体" w:eastAsia="宋体" w:cs="宋体"/>
          <w:color w:val="auto"/>
          <w:sz w:val="22"/>
          <w:szCs w:val="22"/>
          <w:highlight w:val="none"/>
        </w:rPr>
        <w:t xml:space="preserve">，一份由监理单位备存。</w:t>
      </w:r>
      <w:r/>
    </w:p>
    <w:p>
      <w:pPr>
        <w:ind w:firstLine="440"/>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建设单位：                                     施工单位：</w:t>
      </w:r>
      <w:r/>
    </w:p>
    <w:p>
      <w:pPr>
        <w:ind w:firstLine="440"/>
        <w:keepLines w:val="0"/>
        <w:keepNext w:val="0"/>
        <w:pageBreakBefore w:val="0"/>
        <w:spacing w:line="360" w:lineRule="auto"/>
        <w:widowControl/>
        <w:rPr>
          <w:rFonts w:hint="eastAsia" w:ascii="宋体" w:hAnsi="宋体" w:eastAsia="宋体" w:cs="宋体"/>
          <w:color w:val="auto"/>
          <w:sz w:val="22"/>
          <w:szCs w:val="22"/>
          <w:highlight w:val="none"/>
        </w:rPr>
        <w:outlineLvl w:val="9"/>
      </w:pPr>
      <w:r>
        <w:rPr>
          <w:rFonts w:hint="eastAsia" w:ascii="宋体" w:hAnsi="宋体" w:eastAsia="宋体" w:cs="宋体"/>
          <w:color w:val="auto"/>
          <w:sz w:val="22"/>
          <w:szCs w:val="22"/>
          <w:highlight w:val="none"/>
        </w:rPr>
        <w:t xml:space="preserve">签字人：                                        签字人：</w:t>
      </w:r>
      <w:r/>
    </w:p>
    <w:p>
      <w:pPr>
        <w:ind w:firstLine="440"/>
        <w:spacing w:line="400" w:lineRule="exact"/>
        <w:rPr>
          <w:rFonts w:ascii="仿宋" w:hAnsi="仿宋" w:eastAsia="仿宋"/>
          <w:color w:val="auto"/>
          <w:sz w:val="24"/>
          <w:highlight w:val="none"/>
        </w:rPr>
        <w:outlineLvl w:val="9"/>
      </w:pPr>
      <w:r>
        <w:rPr>
          <w:rFonts w:hint="eastAsia" w:ascii="宋体" w:hAnsi="宋体" w:eastAsia="宋体" w:cs="宋体"/>
          <w:color w:val="auto"/>
          <w:sz w:val="22"/>
          <w:szCs w:val="22"/>
          <w:highlight w:val="none"/>
        </w:rPr>
        <w:t xml:space="preserve">年   月  日                                      年   月 </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numPr>
          <w:ilvl w:val="0"/>
          <w:numId w:val="2"/>
        </w:numPr>
        <w:jc w:val="center"/>
        <w:rPr>
          <w:rFonts w:hint="eastAsia" w:ascii="方正小标宋简体" w:eastAsia="方正小标宋简体"/>
          <w:bCs/>
          <w:color w:val="auto"/>
          <w:sz w:val="32"/>
          <w:szCs w:val="32"/>
          <w:highlight w:val="none"/>
        </w:rPr>
        <w:outlineLvl w:val="0"/>
      </w:pPr>
      <w:r>
        <w:rPr>
          <w:rFonts w:ascii="方正小标宋简体" w:eastAsia="方正小标宋简体"/>
          <w:bCs/>
          <w:color w:val="auto"/>
          <w:sz w:val="44"/>
          <w:szCs w:val="28"/>
          <w:highlight w:val="none"/>
        </w:rPr>
        <w:br w:type="page" w:clear="all"/>
      </w:r>
      <w:bookmarkStart w:id="702" w:name="_Toc9900"/>
      <w:r>
        <w:rPr>
          <w:rFonts w:hint="eastAsia" w:ascii="方正小标宋简体" w:eastAsia="方正小标宋简体"/>
          <w:bCs/>
          <w:color w:val="auto"/>
          <w:sz w:val="32"/>
          <w:szCs w:val="32"/>
          <w:highlight w:val="none"/>
        </w:rPr>
        <w:t xml:space="preserve"> </w:t>
      </w:r>
      <w:bookmarkStart w:id="703" w:name="_Toc17261"/>
      <w:r/>
      <w:bookmarkStart w:id="704" w:name="_Toc19797"/>
      <w:r>
        <w:rPr>
          <w:rFonts w:hint="eastAsia" w:ascii="方正小标宋简体" w:eastAsia="方正小标宋简体"/>
          <w:bCs/>
          <w:color w:val="auto"/>
          <w:sz w:val="32"/>
          <w:szCs w:val="32"/>
          <w:highlight w:val="none"/>
        </w:rPr>
        <w:t xml:space="preserve">评标标准和方法</w:t>
      </w:r>
      <w:bookmarkEnd w:id="703"/>
      <w:r/>
      <w:bookmarkEnd w:id="704"/>
      <w:r/>
      <w:r/>
    </w:p>
    <w:p>
      <w:pPr>
        <w:ind w:firstLine="56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r>
      <w:r/>
    </w:p>
    <w:p>
      <w:pPr>
        <w:ind w:firstLine="560"/>
        <w:rPr>
          <w:rFonts w:hint="eastAsia" w:ascii="仿宋" w:hAnsi="仿宋" w:eastAsia="仿宋"/>
          <w:color w:val="auto"/>
          <w:sz w:val="28"/>
          <w:szCs w:val="28"/>
          <w:highlight w:val="none"/>
        </w:rPr>
        <w:outlineLvl w:val="9"/>
      </w:pPr>
      <w:r>
        <w:rPr>
          <w:rFonts w:hint="eastAsia" w:ascii="仿宋" w:hAnsi="仿宋" w:eastAsia="仿宋"/>
          <w:color w:val="auto"/>
          <w:sz w:val="28"/>
          <w:szCs w:val="28"/>
          <w:highlight w:val="none"/>
        </w:rPr>
        <w:t xml:space="preserve">本项目采用</w:t>
      </w:r>
      <w:r>
        <w:rPr>
          <w:rFonts w:hint="eastAsia" w:ascii="仿宋" w:hAnsi="仿宋" w:eastAsia="仿宋"/>
          <w:color w:val="auto"/>
          <w:sz w:val="28"/>
          <w:szCs w:val="28"/>
          <w:highlight w:val="none"/>
          <w:lang w:val="en-US" w:eastAsia="zh-CN"/>
        </w:rPr>
        <w:t xml:space="preserve">最低评标价</w:t>
      </w:r>
      <w:r>
        <w:rPr>
          <w:rFonts w:hint="eastAsia" w:ascii="仿宋" w:hAnsi="仿宋" w:eastAsia="仿宋"/>
          <w:color w:val="auto"/>
          <w:sz w:val="28"/>
          <w:szCs w:val="28"/>
          <w:highlight w:val="none"/>
        </w:rPr>
        <w:t xml:space="preserve">法</w:t>
      </w:r>
      <w:r/>
    </w:p>
    <w:p>
      <w:pPr>
        <w:ind w:firstLine="560"/>
        <w:rPr>
          <w:rFonts w:hint="eastAsia" w:ascii="仿宋" w:hAnsi="仿宋" w:eastAsia="仿宋" w:cs="Times New Roman"/>
          <w:color w:val="auto"/>
          <w:sz w:val="28"/>
          <w:szCs w:val="28"/>
          <w:highlight w:val="none"/>
        </w:rPr>
        <w:outlineLvl w:val="9"/>
      </w:pPr>
      <w:r>
        <w:rPr>
          <w:rFonts w:hint="eastAsia" w:ascii="仿宋" w:hAnsi="仿宋" w:eastAsia="仿宋" w:cs="Times New Roman"/>
          <w:color w:val="auto"/>
          <w:sz w:val="28"/>
          <w:szCs w:val="28"/>
          <w:highlight w:val="none"/>
          <w:lang w:val="en-US" w:eastAsia="zh-CN"/>
        </w:rPr>
        <w:t xml:space="preserve">一、响应</w:t>
      </w:r>
      <w:r>
        <w:rPr>
          <w:rFonts w:hint="eastAsia" w:ascii="仿宋" w:hAnsi="仿宋" w:eastAsia="仿宋" w:cs="Times New Roman"/>
          <w:color w:val="auto"/>
          <w:sz w:val="28"/>
          <w:szCs w:val="28"/>
          <w:highlight w:val="none"/>
        </w:rPr>
        <w:t xml:space="preserve">文件满足</w:t>
      </w:r>
      <w:r>
        <w:rPr>
          <w:rFonts w:hint="eastAsia" w:ascii="仿宋" w:hAnsi="仿宋" w:eastAsia="仿宋" w:cs="Times New Roman"/>
          <w:color w:val="auto"/>
          <w:sz w:val="28"/>
          <w:szCs w:val="28"/>
          <w:highlight w:val="none"/>
          <w:lang w:val="en-US" w:eastAsia="zh-CN"/>
        </w:rPr>
        <w:t xml:space="preserve">采购</w:t>
      </w:r>
      <w:r>
        <w:rPr>
          <w:rFonts w:hint="eastAsia" w:ascii="仿宋" w:hAnsi="仿宋" w:eastAsia="仿宋" w:cs="Times New Roman"/>
          <w:color w:val="auto"/>
          <w:sz w:val="28"/>
          <w:szCs w:val="28"/>
          <w:highlight w:val="none"/>
        </w:rPr>
        <w:t xml:space="preserve">文件全部实质性要求，且</w:t>
      </w:r>
      <w:r>
        <w:rPr>
          <w:rFonts w:hint="eastAsia" w:ascii="仿宋" w:hAnsi="仿宋" w:eastAsia="仿宋" w:cs="Times New Roman"/>
          <w:color w:val="auto"/>
          <w:sz w:val="28"/>
          <w:szCs w:val="28"/>
          <w:highlight w:val="none"/>
          <w:lang w:val="en-US" w:eastAsia="zh-CN"/>
        </w:rPr>
        <w:t xml:space="preserve">响应</w:t>
      </w:r>
      <w:r>
        <w:rPr>
          <w:rFonts w:hint="eastAsia" w:ascii="仿宋" w:hAnsi="仿宋" w:eastAsia="仿宋" w:cs="Times New Roman"/>
          <w:color w:val="auto"/>
          <w:sz w:val="28"/>
          <w:szCs w:val="28"/>
          <w:highlight w:val="none"/>
        </w:rPr>
        <w:t xml:space="preserve">报价最低的</w:t>
      </w:r>
      <w:r>
        <w:rPr>
          <w:rFonts w:hint="eastAsia" w:ascii="仿宋" w:hAnsi="仿宋" w:eastAsia="仿宋" w:cs="Times New Roman"/>
          <w:color w:val="auto"/>
          <w:sz w:val="28"/>
          <w:szCs w:val="28"/>
          <w:highlight w:val="none"/>
          <w:lang w:val="en-US" w:eastAsia="zh-CN"/>
        </w:rPr>
        <w:t xml:space="preserve">供应商</w:t>
      </w:r>
      <w:r>
        <w:rPr>
          <w:rFonts w:hint="eastAsia" w:ascii="仿宋" w:hAnsi="仿宋" w:eastAsia="仿宋" w:cs="Times New Roman"/>
          <w:color w:val="auto"/>
          <w:sz w:val="28"/>
          <w:szCs w:val="28"/>
          <w:highlight w:val="none"/>
        </w:rPr>
        <w:t xml:space="preserve">为</w:t>
      </w:r>
      <w:r>
        <w:rPr>
          <w:rFonts w:hint="eastAsia" w:ascii="仿宋" w:hAnsi="仿宋" w:eastAsia="仿宋" w:cs="Times New Roman"/>
          <w:color w:val="auto"/>
          <w:sz w:val="28"/>
          <w:szCs w:val="28"/>
          <w:highlight w:val="none"/>
          <w:lang w:val="en-US" w:eastAsia="zh-CN"/>
        </w:rPr>
        <w:t xml:space="preserve">成交</w:t>
      </w:r>
      <w:r>
        <w:rPr>
          <w:rFonts w:hint="eastAsia" w:ascii="仿宋" w:hAnsi="仿宋" w:eastAsia="仿宋" w:cs="Times New Roman"/>
          <w:color w:val="auto"/>
          <w:sz w:val="28"/>
          <w:szCs w:val="28"/>
          <w:highlight w:val="none"/>
        </w:rPr>
        <w:t xml:space="preserve">人。</w:t>
      </w:r>
      <w:r/>
    </w:p>
    <w:p>
      <w:pPr>
        <w:ind w:firstLine="560"/>
        <w:rPr>
          <w:rFonts w:ascii="方正小标宋简体" w:eastAsia="方正小标宋简体"/>
          <w:bCs/>
          <w:color w:val="auto"/>
          <w:sz w:val="44"/>
          <w:szCs w:val="28"/>
          <w:highlight w:val="none"/>
        </w:rPr>
        <w:outlineLvl w:val="9"/>
      </w:pPr>
      <w:r>
        <w:rPr>
          <w:rFonts w:hint="eastAsia" w:ascii="仿宋" w:hAnsi="仿宋" w:eastAsia="仿宋" w:cs="Times New Roman"/>
          <w:color w:val="auto"/>
          <w:sz w:val="28"/>
          <w:szCs w:val="28"/>
          <w:highlight w:val="none"/>
          <w:lang w:val="en-US" w:eastAsia="zh-CN"/>
        </w:rPr>
        <w:t xml:space="preserve">二、</w:t>
      </w:r>
      <w:r>
        <w:rPr>
          <w:rFonts w:hint="eastAsia" w:ascii="仿宋" w:hAnsi="仿宋" w:eastAsia="仿宋" w:cs="Times New Roman"/>
          <w:color w:val="auto"/>
          <w:sz w:val="28"/>
          <w:szCs w:val="28"/>
          <w:highlight w:val="none"/>
        </w:rPr>
        <w:t xml:space="preserve">评</w:t>
      </w:r>
      <w:r>
        <w:rPr>
          <w:rFonts w:hint="eastAsia" w:ascii="仿宋" w:hAnsi="仿宋" w:eastAsia="仿宋" w:cs="Times New Roman"/>
          <w:color w:val="auto"/>
          <w:sz w:val="28"/>
          <w:szCs w:val="28"/>
          <w:highlight w:val="none"/>
          <w:lang w:val="en-US" w:eastAsia="zh-CN"/>
        </w:rPr>
        <w:t xml:space="preserve">审</w:t>
      </w:r>
      <w:r>
        <w:rPr>
          <w:rFonts w:hint="eastAsia" w:ascii="仿宋" w:hAnsi="仿宋" w:eastAsia="仿宋" w:cs="Times New Roman"/>
          <w:color w:val="auto"/>
          <w:sz w:val="28"/>
          <w:szCs w:val="28"/>
          <w:highlight w:val="none"/>
        </w:rPr>
        <w:t xml:space="preserve">过程中，不得去掉报价中的最高报价和最低报价。</w:t>
      </w:r>
      <w:r/>
    </w:p>
    <w:p>
      <w:pPr>
        <w:rPr>
          <w:rFonts w:hint="eastAsia" w:ascii="方正小标宋简体" w:eastAsia="方正小标宋简体"/>
          <w:bCs/>
          <w:color w:val="auto"/>
          <w:sz w:val="32"/>
          <w:szCs w:val="32"/>
          <w:highlight w:val="none"/>
          <w:lang w:val="en-US" w:eastAsia="zh-CN"/>
        </w:rPr>
      </w:pPr>
      <w:r>
        <w:rPr>
          <w:rFonts w:hint="eastAsia" w:ascii="方正小标宋简体" w:eastAsia="方正小标宋简体"/>
          <w:bCs/>
          <w:color w:val="auto"/>
          <w:sz w:val="32"/>
          <w:szCs w:val="32"/>
          <w:highlight w:val="none"/>
          <w:lang w:val="en-US" w:eastAsia="zh-CN"/>
        </w:rPr>
        <w:br w:type="page" w:clear="all"/>
      </w:r>
      <w:r/>
    </w:p>
    <w:p>
      <w:pPr>
        <w:pStyle w:val="801"/>
        <w:ind w:firstLine="0"/>
        <w:jc w:val="center"/>
        <w:spacing w:line="240" w:lineRule="auto"/>
        <w:rPr>
          <w:rFonts w:ascii="方正小标宋简体" w:eastAsia="方正小标宋简体"/>
          <w:bCs/>
          <w:color w:val="auto"/>
          <w:sz w:val="32"/>
          <w:szCs w:val="32"/>
          <w:highlight w:val="none"/>
        </w:rPr>
        <w:outlineLvl w:val="0"/>
      </w:pPr>
      <w:r/>
      <w:bookmarkStart w:id="705" w:name="_Toc18870"/>
      <w:r>
        <w:rPr>
          <w:rFonts w:hint="eastAsia" w:ascii="方正小标宋简体" w:eastAsia="方正小标宋简体"/>
          <w:bCs/>
          <w:color w:val="auto"/>
          <w:sz w:val="32"/>
          <w:szCs w:val="32"/>
          <w:highlight w:val="none"/>
          <w:lang w:val="en-US" w:eastAsia="zh-CN"/>
        </w:rPr>
        <w:t xml:space="preserve">第6章 </w:t>
      </w:r>
      <w:r>
        <w:rPr>
          <w:rFonts w:hint="eastAsia" w:ascii="方正小标宋简体" w:eastAsia="方正小标宋简体"/>
          <w:bCs/>
          <w:color w:val="auto"/>
          <w:sz w:val="32"/>
          <w:szCs w:val="32"/>
          <w:highlight w:val="none"/>
        </w:rPr>
        <w:t xml:space="preserve">竞争性谈判响应文件组成</w:t>
      </w:r>
      <w:bookmarkEnd w:id="702"/>
      <w:r/>
      <w:bookmarkEnd w:id="705"/>
      <w:r/>
      <w:r/>
    </w:p>
    <w:p>
      <w:pPr>
        <w:pStyle w:val="801"/>
        <w:ind w:firstLine="0"/>
        <w:jc w:val="center"/>
        <w:spacing w:line="240" w:lineRule="auto"/>
        <w:rPr>
          <w:rFonts w:ascii="方正小标宋简体" w:eastAsia="方正小标宋简体"/>
          <w:bCs/>
          <w:color w:val="auto"/>
          <w:sz w:val="32"/>
          <w:szCs w:val="32"/>
          <w:highlight w:val="none"/>
        </w:rPr>
      </w:pPr>
      <w:r>
        <w:rPr>
          <w:rFonts w:ascii="方正小标宋简体" w:eastAsia="方正小标宋简体"/>
          <w:bCs/>
          <w:color w:val="auto"/>
          <w:sz w:val="32"/>
          <w:szCs w:val="32"/>
          <w:highlight w:val="none"/>
        </w:rPr>
      </w:r>
      <w:r/>
    </w:p>
    <w:p>
      <w:pPr>
        <w:ind w:firstLine="880"/>
        <w:jc w:val="center"/>
        <w:spacing w:line="500" w:lineRule="exact"/>
        <w:rPr>
          <w:rFonts w:ascii="方正小标宋简体" w:hAnsi="仿宋" w:eastAsia="方正小标宋简体"/>
          <w:color w:val="auto"/>
          <w:sz w:val="44"/>
          <w:szCs w:val="44"/>
          <w:highlight w:val="none"/>
        </w:rPr>
      </w:pPr>
      <w:r>
        <w:rPr>
          <w:rFonts w:hint="eastAsia" w:ascii="方正小标宋简体" w:hAnsi="仿宋" w:eastAsia="方正小标宋简体"/>
          <w:color w:val="auto"/>
          <w:sz w:val="44"/>
          <w:szCs w:val="44"/>
          <w:highlight w:val="none"/>
        </w:rPr>
        <w:t xml:space="preserve">如皋市政府采购竞争性谈判响应文件</w:t>
      </w:r>
      <w:r/>
    </w:p>
    <w:p>
      <w:pPr>
        <w:ind w:firstLine="1434"/>
        <w:rPr>
          <w:rFonts w:ascii="宋体" w:hAnsi="宋体"/>
          <w:b/>
          <w:color w:val="auto"/>
          <w:sz w:val="24"/>
          <w:highlight w:val="none"/>
        </w:rPr>
      </w:pPr>
      <w:r>
        <w:rPr>
          <w:rFonts w:ascii="宋体" w:hAnsi="宋体"/>
          <w:b/>
          <w:color w:val="auto"/>
          <w:sz w:val="24"/>
          <w:highlight w:val="none"/>
        </w:rPr>
      </w:r>
      <w:r/>
    </w:p>
    <w:p>
      <w:pPr>
        <w:ind w:firstLine="2072"/>
        <w:rPr>
          <w:rFonts w:ascii="宋体" w:hAnsi="宋体"/>
          <w:b/>
          <w:color w:val="auto"/>
          <w:sz w:val="32"/>
          <w:szCs w:val="32"/>
          <w:highlight w:val="none"/>
        </w:rPr>
      </w:pPr>
      <w:r>
        <w:rPr>
          <w:rFonts w:ascii="宋体" w:hAnsi="宋体"/>
          <w:b/>
          <w:color w:val="auto"/>
          <w:sz w:val="32"/>
          <w:szCs w:val="32"/>
          <w:highlight w:val="none"/>
        </w:rPr>
      </w:r>
      <w:r/>
    </w:p>
    <w:p>
      <w:pPr>
        <w:jc w:val="center"/>
        <w:rPr>
          <w:rFonts w:hint="eastAsia" w:ascii="宋体" w:hAnsi="宋体" w:eastAsia="宋体"/>
          <w:b/>
          <w:color w:val="auto"/>
          <w:sz w:val="32"/>
          <w:szCs w:val="32"/>
          <w:highlight w:val="none"/>
          <w:lang w:val="en-US" w:eastAsia="zh-CN"/>
        </w:rPr>
      </w:pPr>
      <w:r>
        <w:rPr>
          <w:rFonts w:hint="eastAsia" w:ascii="宋体" w:hAnsi="宋体"/>
          <w:b/>
          <w:color w:val="auto"/>
          <w:sz w:val="32"/>
          <w:szCs w:val="32"/>
          <w:highlight w:val="none"/>
        </w:rPr>
        <w:t xml:space="preserve">项目名称：</w:t>
      </w:r>
      <w:r>
        <w:rPr>
          <w:rFonts w:hint="eastAsia" w:ascii="宋体" w:hAnsi="宋体"/>
          <w:b/>
          <w:color w:val="auto"/>
          <w:sz w:val="32"/>
          <w:szCs w:val="32"/>
          <w:highlight w:val="none"/>
          <w:lang w:val="en-US" w:eastAsia="zh-CN"/>
        </w:rPr>
        <w:t xml:space="preserve">如皋市高级技工学校报告厅装饰工程</w:t>
      </w:r>
      <w:r/>
    </w:p>
    <w:p>
      <w:pPr>
        <w:jc w:val="center"/>
        <w:rPr>
          <w:rFonts w:hint="eastAsia" w:ascii="宋体" w:hAnsi="宋体" w:eastAsia="宋体"/>
          <w:b/>
          <w:color w:val="auto"/>
          <w:sz w:val="32"/>
          <w:szCs w:val="32"/>
          <w:highlight w:val="none"/>
          <w:u w:val="single"/>
          <w:lang w:val="en-US" w:eastAsia="zh-CN"/>
        </w:rPr>
      </w:pPr>
      <w:r>
        <w:rPr>
          <w:rFonts w:hint="eastAsia" w:ascii="宋体" w:hAnsi="宋体"/>
          <w:b/>
          <w:color w:val="auto"/>
          <w:sz w:val="32"/>
          <w:szCs w:val="32"/>
          <w:highlight w:val="none"/>
        </w:rPr>
        <w:t xml:space="preserve">计划编号：</w:t>
      </w:r>
      <w:r>
        <w:rPr>
          <w:rFonts w:hint="eastAsia" w:ascii="宋体" w:hAnsi="宋体"/>
          <w:b/>
          <w:color w:val="auto"/>
          <w:sz w:val="32"/>
          <w:szCs w:val="32"/>
          <w:highlight w:val="none"/>
          <w:lang w:val="en-US" w:eastAsia="zh-CN"/>
        </w:rPr>
        <w:t xml:space="preserve">JSZC-320682-NTZJ-T2026-0016</w:t>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jc w:val="center"/>
        <w:rPr>
          <w:rFonts w:ascii="宋体" w:hAnsi="宋体"/>
          <w:b/>
          <w:color w:val="auto"/>
          <w:sz w:val="32"/>
          <w:szCs w:val="32"/>
          <w:highlight w:val="none"/>
          <w:u w:val="single"/>
        </w:rPr>
      </w:pPr>
      <w:r>
        <w:rPr>
          <w:rFonts w:ascii="宋体" w:hAnsi="宋体"/>
          <w:b/>
          <w:color w:val="auto"/>
          <w:sz w:val="32"/>
          <w:szCs w:val="32"/>
          <w:highlight w:val="none"/>
          <w:u w:val="single"/>
        </w:rPr>
      </w:r>
      <w:r/>
    </w:p>
    <w:p>
      <w:pPr>
        <w:pStyle w:val="77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pStyle w:val="773"/>
        <w:rPr>
          <w:rFonts w:ascii="文鼎CS楷体" w:eastAsia="文鼎CS楷体"/>
          <w:b/>
          <w:bCs/>
          <w:color w:val="auto"/>
          <w:sz w:val="32"/>
          <w:szCs w:val="32"/>
          <w:highlight w:val="none"/>
        </w:rPr>
      </w:pPr>
      <w:r>
        <w:rPr>
          <w:rFonts w:ascii="文鼎CS楷体" w:eastAsia="文鼎CS楷体"/>
          <w:b/>
          <w:bCs/>
          <w:color w:val="auto"/>
          <w:sz w:val="32"/>
          <w:szCs w:val="32"/>
          <w:highlight w:val="none"/>
        </w:rPr>
      </w:r>
      <w:r/>
    </w:p>
    <w:p>
      <w:pPr>
        <w:rPr>
          <w:color w:val="auto"/>
          <w:sz w:val="32"/>
          <w:szCs w:val="32"/>
          <w:highlight w:val="none"/>
          <w:u w:val="single"/>
        </w:rPr>
      </w:pPr>
      <w:r>
        <w:rPr>
          <w:rFonts w:hint="eastAsia"/>
          <w:b/>
          <w:color w:val="auto"/>
          <w:sz w:val="32"/>
          <w:szCs w:val="32"/>
          <w:highlight w:val="none"/>
        </w:rPr>
        <w:t xml:space="preserve">供应商名称：</w:t>
      </w:r>
      <w:r/>
    </w:p>
    <w:p>
      <w:pP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地址： </w:t>
      </w:r>
      <w:r/>
    </w:p>
    <w:p>
      <w:pPr>
        <w:spacing w:line="500" w:lineRule="atLeast"/>
        <w:rPr>
          <w:rFonts w:ascii="宋体" w:hAnsi="宋体"/>
          <w:b/>
          <w:color w:val="auto"/>
          <w:sz w:val="32"/>
          <w:szCs w:val="32"/>
          <w:highlight w:val="none"/>
        </w:rPr>
      </w:pPr>
      <w:r>
        <w:rPr>
          <w:rFonts w:hint="eastAsia"/>
          <w:b/>
          <w:color w:val="auto"/>
          <w:sz w:val="32"/>
          <w:szCs w:val="32"/>
          <w:highlight w:val="none"/>
        </w:rPr>
        <w:t xml:space="preserve">联系</w:t>
      </w:r>
      <w:r>
        <w:rPr>
          <w:rFonts w:hint="eastAsia" w:ascii="宋体" w:hAnsi="宋体"/>
          <w:b/>
          <w:color w:val="auto"/>
          <w:sz w:val="32"/>
          <w:szCs w:val="32"/>
          <w:highlight w:val="none"/>
        </w:rPr>
        <w:t xml:space="preserve">电话： </w:t>
      </w:r>
      <w:r/>
    </w:p>
    <w:p>
      <w:pPr>
        <w:jc w:val="center"/>
        <w:spacing w:line="500" w:lineRule="atLeast"/>
        <w:rPr>
          <w:rFonts w:ascii="宋体" w:hAnsi="宋体"/>
          <w:b/>
          <w:color w:val="auto"/>
          <w:sz w:val="32"/>
          <w:szCs w:val="32"/>
          <w:highlight w:val="none"/>
        </w:rPr>
      </w:pPr>
      <w:r>
        <w:rPr>
          <w:rFonts w:hint="eastAsia" w:ascii="宋体" w:hAnsi="宋体"/>
          <w:b/>
          <w:color w:val="auto"/>
          <w:sz w:val="32"/>
          <w:szCs w:val="32"/>
          <w:highlight w:val="none"/>
        </w:rPr>
        <w:t xml:space="preserve">年月日</w:t>
      </w:r>
      <w:r/>
    </w:p>
    <w:p>
      <w:pPr>
        <w:ind w:firstLine="954"/>
        <w:rPr>
          <w:rFonts w:ascii="宋体" w:hAnsi="宋体"/>
          <w:b/>
          <w:color w:val="auto"/>
          <w:sz w:val="24"/>
          <w:highlight w:val="none"/>
        </w:rPr>
      </w:pPr>
      <w:r>
        <w:rPr>
          <w:rFonts w:ascii="宋体" w:hAnsi="宋体"/>
          <w:b/>
          <w:color w:val="auto"/>
          <w:sz w:val="24"/>
          <w:highlight w:val="none"/>
        </w:rPr>
      </w:r>
      <w:r/>
    </w:p>
    <w:p>
      <w:pPr>
        <w:ind w:firstLine="560"/>
        <w:spacing w:line="500" w:lineRule="exact"/>
        <w:rPr>
          <w:rFonts w:ascii="仿宋" w:hAnsi="仿宋" w:eastAsia="仿宋"/>
          <w:color w:val="auto"/>
          <w:sz w:val="28"/>
          <w:szCs w:val="28"/>
          <w:highlight w:val="none"/>
        </w:rPr>
        <w:outlineLvl w:val="1"/>
      </w:pPr>
      <w:r/>
      <w:bookmarkStart w:id="706" w:name="_Toc22501"/>
      <w:r/>
      <w:bookmarkStart w:id="707" w:name="_Toc25069"/>
      <w:r>
        <w:rPr>
          <w:rFonts w:hint="eastAsia" w:ascii="黑体" w:hAnsi="黑体" w:eastAsia="黑体"/>
          <w:color w:val="auto"/>
          <w:sz w:val="28"/>
          <w:szCs w:val="28"/>
          <w:highlight w:val="none"/>
        </w:rPr>
        <w:t xml:space="preserve">一、资格证明文件</w:t>
      </w:r>
      <w:bookmarkEnd w:id="706"/>
      <w:r/>
      <w:bookmarkEnd w:id="707"/>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（一）</w:t>
      </w:r>
      <w:r>
        <w:rPr>
          <w:rFonts w:hint="eastAsia" w:ascii="仿宋" w:hAnsi="仿宋" w:eastAsia="仿宋" w:cs="Arial"/>
          <w:color w:val="auto"/>
          <w:sz w:val="28"/>
          <w:szCs w:val="28"/>
          <w:highlight w:val="none"/>
        </w:rPr>
        <w:t xml:space="preserve">法人或者其他组织的营业执照，自然人的身份证（复印件）。</w:t>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（二）参加本次政府采购活动前的会计报表</w:t>
      </w:r>
      <w:r>
        <w:rPr>
          <w:rFonts w:hint="eastAsia" w:ascii="仿宋" w:hAnsi="仿宋" w:eastAsia="仿宋" w:cs="Arial"/>
          <w:color w:val="auto"/>
          <w:sz w:val="28"/>
          <w:szCs w:val="28"/>
          <w:highlight w:val="none"/>
        </w:rPr>
        <w:t xml:space="preserve">（复印件，成立不满一年不需提供）。</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（三）参加本次政府采购活动前一年内至少一个月缴纳增值税、营业税或者企业所得税的凭据，以及缴纳社会保险的凭据（专用收据或者社会保险缴纳清单）</w:t>
      </w:r>
      <w:r>
        <w:rPr>
          <w:rFonts w:hint="eastAsia" w:ascii="仿宋" w:hAnsi="仿宋" w:eastAsia="仿宋" w:cs="Arial"/>
          <w:color w:val="auto"/>
          <w:sz w:val="28"/>
          <w:szCs w:val="28"/>
          <w:highlight w:val="none"/>
        </w:rPr>
        <w:t xml:space="preserve">（复印件）。</w:t>
      </w:r>
      <w:r/>
    </w:p>
    <w:p>
      <w:pPr>
        <w:ind w:firstLine="560"/>
        <w:jc w:val="left"/>
        <w:spacing w:before="5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（四）根据项目需求提供履行合同</w:t>
      </w:r>
      <w:r>
        <w:rPr>
          <w:rFonts w:hint="eastAsia" w:ascii="仿宋" w:hAnsi="仿宋" w:eastAsia="仿宋" w:cs="Arial"/>
          <w:color w:val="auto"/>
          <w:sz w:val="28"/>
          <w:szCs w:val="28"/>
          <w:highlight w:val="none"/>
        </w:rPr>
        <w:t xml:space="preserve">必需的设备和专业技术能力的声明及证明材料。</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我公司郑重声明：我公司具备履行本项采购合同所必需的设备和专业技术能力，为履行本项采购合同我公司具备如下主要设备和主要专业技术能力：</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主要设备有：________。</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主要专业技术能力有：________。</w:t>
      </w:r>
      <w:r/>
    </w:p>
    <w:p>
      <w:pPr>
        <w:ind w:firstLine="560"/>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252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jc w:val="left"/>
        <w:spacing w:before="50"/>
        <w:rPr>
          <w:rFonts w:ascii="仿宋" w:hAnsi="仿宋" w:eastAsia="仿宋"/>
          <w:b/>
          <w:color w:val="auto"/>
          <w:sz w:val="28"/>
          <w:szCs w:val="28"/>
          <w:highlight w:val="none"/>
        </w:rPr>
      </w:pPr>
      <w:r>
        <w:rPr>
          <w:rFonts w:hint="eastAsia" w:ascii="仿宋" w:hAnsi="仿宋" w:eastAsia="仿宋"/>
          <w:color w:val="auto"/>
          <w:sz w:val="28"/>
          <w:szCs w:val="28"/>
          <w:highlight w:val="none"/>
        </w:rPr>
        <w:t xml:space="preserve">                           日期：______年 月日</w:t>
      </w:r>
      <w:r/>
    </w:p>
    <w:p>
      <w:pPr>
        <w:ind w:firstLine="560"/>
        <w:rPr>
          <w:rFonts w:ascii="仿宋" w:hAnsi="仿宋" w:eastAsia="仿宋" w:cs="Arial"/>
          <w:color w:val="auto"/>
          <w:sz w:val="28"/>
          <w:szCs w:val="28"/>
          <w:highlight w:val="none"/>
        </w:rPr>
      </w:pPr>
      <w:r>
        <w:rPr>
          <w:rFonts w:ascii="仿宋" w:hAnsi="仿宋" w:eastAsia="仿宋"/>
          <w:color w:val="auto"/>
          <w:sz w:val="28"/>
          <w:szCs w:val="28"/>
          <w:highlight w:val="none"/>
        </w:rPr>
        <w:br w:type="page" w:clear="all"/>
      </w:r>
      <w:r>
        <w:rPr>
          <w:rFonts w:hint="eastAsia" w:ascii="仿宋" w:hAnsi="仿宋" w:eastAsia="仿宋"/>
          <w:color w:val="auto"/>
          <w:sz w:val="28"/>
          <w:szCs w:val="28"/>
          <w:highlight w:val="none"/>
        </w:rPr>
        <w:t xml:space="preserve">（五）</w:t>
      </w:r>
      <w:r>
        <w:rPr>
          <w:rFonts w:hint="eastAsia" w:ascii="仿宋" w:hAnsi="仿宋" w:eastAsia="仿宋" w:cs="Arial"/>
          <w:color w:val="auto"/>
          <w:sz w:val="28"/>
          <w:szCs w:val="28"/>
          <w:highlight w:val="none"/>
        </w:rPr>
        <w:t xml:space="preserve">参加本次政府采购活动前 3 年内在经营活动中没有重大违法记录的书面声明。</w:t>
      </w:r>
      <w:r/>
    </w:p>
    <w:p>
      <w:pPr>
        <w:jc w:val="center"/>
        <w:rPr>
          <w:rFonts w:ascii="方正小标宋简体" w:hAnsi="仿宋" w:eastAsia="方正小标宋简体"/>
          <w:color w:val="auto"/>
          <w:sz w:val="36"/>
          <w:szCs w:val="36"/>
          <w:highlight w:val="none"/>
        </w:rPr>
      </w:pPr>
      <w:r>
        <w:rPr>
          <w:rFonts w:hint="eastAsia" w:ascii="方正小标宋简体" w:hAnsi="仿宋" w:eastAsia="方正小标宋简体"/>
          <w:color w:val="auto"/>
          <w:sz w:val="36"/>
          <w:szCs w:val="36"/>
          <w:highlight w:val="none"/>
        </w:rPr>
        <w:t xml:space="preserve">声  明</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我公司郑重声明：参加本次政府采购活动前 3 年内，我公司在经营活动中没有因违法经营受到刑事处罚或者责令停产停业、吊销许可证或者执照、较大数额罚款等行政处罚。</w:t>
      </w:r>
      <w:r/>
    </w:p>
    <w:p>
      <w:pPr>
        <w:ind w:firstLine="482"/>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在响应文件提交截止时间前，没有被“信用中国”（</w:t>
      </w:r>
      <w:r>
        <w:rPr>
          <w:rFonts w:ascii="仿宋" w:hAnsi="仿宋" w:eastAsia="仿宋"/>
          <w:color w:val="auto"/>
          <w:sz w:val="28"/>
          <w:szCs w:val="28"/>
          <w:highlight w:val="none"/>
        </w:rPr>
        <w:t xml:space="preserve">www.creditchina.gov.cn</w:t>
      </w:r>
      <w:r>
        <w:rPr>
          <w:rFonts w:hint="eastAsia" w:ascii="仿宋" w:hAnsi="仿宋" w:eastAsia="仿宋"/>
          <w:color w:val="auto"/>
          <w:sz w:val="28"/>
          <w:szCs w:val="28"/>
          <w:highlight w:val="none"/>
        </w:rPr>
        <w:t xml:space="preserve">）、“中国政府采购网”（</w:t>
      </w:r>
      <w:r>
        <w:rPr>
          <w:rFonts w:ascii="仿宋" w:hAnsi="仿宋" w:eastAsia="仿宋"/>
          <w:color w:val="auto"/>
          <w:sz w:val="28"/>
          <w:szCs w:val="28"/>
          <w:highlight w:val="none"/>
        </w:rPr>
        <w:t xml:space="preserve">www.ccgp.gov.cn</w:t>
      </w:r>
      <w:r>
        <w:rPr>
          <w:rFonts w:hint="eastAsia" w:ascii="仿宋" w:hAnsi="仿宋" w:eastAsia="仿宋"/>
          <w:color w:val="auto"/>
          <w:sz w:val="28"/>
          <w:szCs w:val="28"/>
          <w:highlight w:val="none"/>
        </w:rPr>
        <w:t xml:space="preserve">）网站列入失信被执行人、重大税收违法案件当事人名单、政府采购严重违法失信行为记录名单。</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供应商名称（公章）：</w:t>
      </w:r>
      <w:r/>
    </w:p>
    <w:p>
      <w:pPr>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授权代表签字：_________________</w:t>
      </w:r>
      <w:r/>
    </w:p>
    <w:p>
      <w:pPr>
        <w:ind w:firstLine="560"/>
        <w:rPr>
          <w:rFonts w:ascii="仿宋" w:hAnsi="仿宋" w:eastAsia="仿宋" w:cs="Arial"/>
          <w:color w:val="auto"/>
          <w:sz w:val="28"/>
          <w:szCs w:val="28"/>
          <w:highlight w:val="none"/>
        </w:rPr>
      </w:pPr>
      <w:r>
        <w:rPr>
          <w:rFonts w:hint="eastAsia" w:ascii="仿宋" w:hAnsi="仿宋" w:eastAsia="仿宋"/>
          <w:color w:val="auto"/>
          <w:sz w:val="28"/>
          <w:szCs w:val="28"/>
          <w:highlight w:val="none"/>
        </w:rPr>
        <w:t xml:space="preserve">                           日期：______年 月日</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（六）项目实施所必须的许可资质证明材料。</w:t>
      </w:r>
      <w:r/>
    </w:p>
    <w:p>
      <w:pPr>
        <w:pStyle w:val="783"/>
        <w:ind w:firstLine="567"/>
        <w:spacing w:before="0" w:beforeAutospacing="0" w:after="0" w:afterAutospacing="0" w:line="500" w:lineRule="exact"/>
        <w:rPr>
          <w:rFonts w:ascii="仿宋" w:hAnsi="仿宋" w:eastAsia="仿宋" w:cs="Times New Roman"/>
          <w:b/>
          <w:bCs/>
          <w:color w:val="auto"/>
          <w:sz w:val="28"/>
          <w:szCs w:val="28"/>
          <w:highlight w:val="none"/>
        </w:rPr>
      </w:pPr>
      <w:r>
        <w:rPr>
          <w:rFonts w:hint="eastAsia" w:ascii="仿宋" w:hAnsi="仿宋" w:eastAsia="仿宋" w:cs="Times New Roman"/>
          <w:b/>
          <w:bCs/>
          <w:color w:val="auto"/>
          <w:sz w:val="28"/>
          <w:szCs w:val="28"/>
          <w:highlight w:val="none"/>
        </w:rPr>
        <w:t xml:space="preserve">（1）响应供应商须具备建筑</w:t>
      </w:r>
      <w:r>
        <w:rPr>
          <w:rFonts w:hint="eastAsia" w:ascii="仿宋" w:hAnsi="仿宋" w:eastAsia="仿宋" w:cs="Times New Roman"/>
          <w:b/>
          <w:bCs/>
          <w:color w:val="auto"/>
          <w:sz w:val="28"/>
          <w:szCs w:val="28"/>
          <w:highlight w:val="none"/>
          <w:lang w:val="en-US" w:eastAsia="zh-CN"/>
        </w:rPr>
        <w:t xml:space="preserve">装修装饰工程专业</w:t>
      </w:r>
      <w:r>
        <w:rPr>
          <w:rFonts w:hint="eastAsia" w:ascii="仿宋" w:hAnsi="仿宋" w:eastAsia="仿宋" w:cs="Times New Roman"/>
          <w:b/>
          <w:bCs/>
          <w:color w:val="auto"/>
          <w:sz w:val="28"/>
          <w:szCs w:val="28"/>
          <w:highlight w:val="none"/>
        </w:rPr>
        <w:t xml:space="preserve">承包</w:t>
      </w:r>
      <w:r>
        <w:rPr>
          <w:rFonts w:hint="eastAsia" w:ascii="仿宋" w:hAnsi="仿宋" w:eastAsia="仿宋" w:cs="Times New Roman"/>
          <w:b/>
          <w:bCs/>
          <w:color w:val="auto"/>
          <w:sz w:val="28"/>
          <w:szCs w:val="28"/>
          <w:highlight w:val="none"/>
          <w:lang w:val="en-US" w:eastAsia="zh-CN"/>
        </w:rPr>
        <w:t xml:space="preserve">贰</w:t>
      </w:r>
      <w:r>
        <w:rPr>
          <w:rFonts w:hint="eastAsia" w:ascii="仿宋" w:hAnsi="仿宋" w:eastAsia="仿宋" w:cs="Times New Roman"/>
          <w:b/>
          <w:bCs/>
          <w:color w:val="auto"/>
          <w:sz w:val="28"/>
          <w:szCs w:val="28"/>
          <w:highlight w:val="none"/>
        </w:rPr>
        <w:t xml:space="preserve">级（含）以上资质，具备有效的安全生产许可证，须提供相关证书复印件加盖响应供应商公章。</w:t>
      </w:r>
      <w:r/>
    </w:p>
    <w:p>
      <w:pPr>
        <w:ind w:firstLine="562"/>
        <w:spacing w:line="500" w:lineRule="exact"/>
        <w:rPr>
          <w:rFonts w:ascii="仿宋" w:hAnsi="仿宋" w:eastAsia="仿宋"/>
          <w:iCs/>
          <w:color w:val="auto"/>
          <w:sz w:val="28"/>
          <w:szCs w:val="28"/>
          <w:highlight w:val="none"/>
        </w:rPr>
      </w:pPr>
      <w:r>
        <w:rPr>
          <w:rFonts w:hint="eastAsia" w:ascii="仿宋" w:hAnsi="仿宋" w:eastAsia="仿宋"/>
          <w:b/>
          <w:bCs/>
          <w:color w:val="auto"/>
          <w:sz w:val="28"/>
          <w:szCs w:val="28"/>
          <w:highlight w:val="none"/>
        </w:rPr>
        <w:t xml:space="preserve">（2）</w:t>
      </w:r>
      <w:r>
        <w:rPr>
          <w:rFonts w:hint="eastAsia" w:ascii="仿宋" w:hAnsi="仿宋" w:eastAsia="仿宋" w:cs="Times New Roman"/>
          <w:b/>
          <w:bCs/>
          <w:iCs/>
          <w:color w:val="auto"/>
          <w:sz w:val="28"/>
          <w:szCs w:val="28"/>
          <w:highlight w:val="none"/>
          <w:lang w:val="en-US" w:eastAsia="zh-CN"/>
        </w:rPr>
        <w:t xml:space="preserve">响应供应商拟选派项目负责人须具备建筑工程专业注册建造师贰级（含）以上，</w:t>
      </w:r>
      <w:r>
        <w:rPr>
          <w:rFonts w:hint="eastAsia" w:ascii="仿宋" w:hAnsi="仿宋" w:eastAsia="仿宋"/>
          <w:b/>
          <w:bCs/>
          <w:color w:val="auto"/>
          <w:sz w:val="28"/>
          <w:szCs w:val="28"/>
          <w:highlight w:val="none"/>
        </w:rPr>
        <w:t xml:space="preserve">并具备有效的安全生产考核合格证书,且必须为响应供应商单位正式员工，须提供相关证书复印件以及</w:t>
      </w:r>
      <w:r>
        <w:rPr>
          <w:rFonts w:hint="eastAsia" w:ascii="仿宋" w:hAnsi="仿宋" w:eastAsia="仿宋"/>
          <w:b/>
          <w:bCs/>
          <w:iCs/>
          <w:color w:val="auto"/>
          <w:sz w:val="28"/>
          <w:szCs w:val="28"/>
          <w:highlight w:val="none"/>
        </w:rPr>
        <w:t xml:space="preserve">提供响应文件提交截止日前最近1个月响应供应商为其缴纳社保的证明。新成立企业距响应文件提交截止日期不足30日的，可不提供缴纳社保的证明（以新办企业营业执照发放日期为准）。</w:t>
      </w:r>
      <w:r/>
    </w:p>
    <w:p>
      <w:pPr>
        <w:pStyle w:val="783"/>
        <w:ind w:firstLine="567"/>
        <w:spacing w:before="0" w:beforeAutospacing="0" w:after="0" w:afterAutospacing="0"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（七）法定代表人身份证明及身份证复印件</w:t>
      </w:r>
      <w:r/>
    </w:p>
    <w:p>
      <w:pPr>
        <w:ind w:firstLine="562"/>
        <w:jc w:val="center"/>
        <w:spacing w:before="50"/>
        <w:rPr>
          <w:rFonts w:hint="eastAsia" w:ascii="仿宋" w:hAnsi="仿宋" w:eastAsia="仿宋"/>
          <w:color w:val="auto"/>
          <w:sz w:val="28"/>
          <w:szCs w:val="28"/>
          <w:highlight w:val="none"/>
        </w:rPr>
      </w:pPr>
      <w:r>
        <w:rPr>
          <w:rFonts w:hint="eastAsia" w:ascii="仿宋" w:hAnsi="仿宋" w:eastAsia="仿宋" w:cs="仿宋"/>
          <w:b/>
          <w:color w:val="auto"/>
          <w:sz w:val="28"/>
          <w:szCs w:val="28"/>
          <w:highlight w:val="none"/>
          <w:lang w:bidi="ar"/>
        </w:rPr>
        <w:t xml:space="preserve">法定代表人身份证明</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供应商名称：</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单位性质：</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地址：</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成立时间：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日</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经营期限：</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姓名：</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性别：</w:t>
      </w:r>
      <w:r>
        <w:rPr>
          <w:rFonts w:hint="eastAsia" w:ascii="仿宋" w:hAnsi="仿宋" w:eastAsia="仿宋"/>
          <w:color w:val="auto"/>
          <w:sz w:val="28"/>
          <w:szCs w:val="28"/>
          <w:highlight w:val="none"/>
          <w:lang w:bidi="ar"/>
        </w:rPr>
        <w:t xml:space="preserve"> </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u w:val="none"/>
        </w:rPr>
      </w:pPr>
      <w:r>
        <w:rPr>
          <w:rFonts w:hint="eastAsia" w:ascii="仿宋" w:hAnsi="仿宋" w:eastAsia="仿宋" w:cs="仿宋"/>
          <w:color w:val="auto"/>
          <w:sz w:val="28"/>
          <w:szCs w:val="28"/>
          <w:highlight w:val="none"/>
          <w:lang w:bidi="ar"/>
        </w:rPr>
        <w:t xml:space="preserve">年龄：</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职务：</w:t>
      </w:r>
      <w:r>
        <w:rPr>
          <w:rFonts w:hint="eastAsia" w:ascii="仿宋" w:hAnsi="仿宋" w:eastAsia="仿宋"/>
          <w:color w:val="auto"/>
          <w:sz w:val="28"/>
          <w:szCs w:val="28"/>
          <w:highlight w:val="none"/>
          <w:u w:val="single"/>
          <w:lang w:bidi="ar"/>
        </w:rPr>
        <w:t xml:space="preserve">         </w:t>
      </w:r>
      <w:r>
        <w:rPr>
          <w:rFonts w:hint="eastAsia" w:ascii="仿宋" w:hAnsi="仿宋" w:eastAsia="仿宋"/>
          <w:color w:val="auto"/>
          <w:sz w:val="28"/>
          <w:szCs w:val="28"/>
          <w:highlight w:val="none"/>
          <w:u w:val="none"/>
          <w:lang w:val="en-US" w:eastAsia="zh-CN" w:bidi="ar"/>
        </w:rPr>
        <w:t xml:space="preserve">联系电话：</w:t>
      </w:r>
      <w:r>
        <w:rPr>
          <w:rFonts w:hint="eastAsia" w:ascii="仿宋" w:hAnsi="仿宋" w:eastAsia="仿宋"/>
          <w:color w:val="auto"/>
          <w:sz w:val="28"/>
          <w:szCs w:val="28"/>
          <w:highlight w:val="none"/>
          <w:u w:val="singl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系</w:t>
      </w:r>
      <w:r>
        <w:rPr>
          <w:rFonts w:hint="eastAsia" w:ascii="仿宋" w:hAnsi="仿宋" w:eastAsia="仿宋"/>
          <w:color w:val="auto"/>
          <w:sz w:val="28"/>
          <w:szCs w:val="28"/>
          <w:highlight w:val="none"/>
          <w:u w:val="single"/>
          <w:lang w:bidi="ar"/>
        </w:rPr>
        <w:t xml:space="preserve">              </w:t>
      </w:r>
      <w:r>
        <w:rPr>
          <w:rFonts w:hint="eastAsia" w:ascii="仿宋" w:hAnsi="仿宋" w:eastAsia="仿宋" w:cs="仿宋"/>
          <w:color w:val="auto"/>
          <w:sz w:val="28"/>
          <w:szCs w:val="28"/>
          <w:highlight w:val="none"/>
          <w:lang w:bidi="ar"/>
        </w:rPr>
        <w:t xml:space="preserve">（供应商名称）的法定代表人。</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特此证明。</w:t>
      </w: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s="仿宋"/>
          <w:color w:val="auto"/>
          <w:sz w:val="28"/>
          <w:szCs w:val="28"/>
          <w:highlight w:val="none"/>
          <w:lang w:bidi="ar"/>
        </w:rPr>
        <w:t xml:space="preserve">法定代表人身份证</w:t>
      </w:r>
      <w:r/>
    </w:p>
    <w:p>
      <w:pPr>
        <w:ind w:firstLine="560"/>
        <w:jc w:val="righ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供应商名称（公章）：</w:t>
      </w:r>
      <w:r>
        <w:rPr>
          <w:rFonts w:hint="eastAsia" w:ascii="仿宋" w:hAnsi="仿宋" w:eastAsia="仿宋"/>
          <w:color w:val="auto"/>
          <w:sz w:val="28"/>
          <w:szCs w:val="28"/>
          <w:highlight w:val="none"/>
          <w:lang w:bidi="ar"/>
        </w:rPr>
        <w:t xml:space="preserve">              </w:t>
      </w:r>
      <w:r/>
    </w:p>
    <w:p>
      <w:pPr>
        <w:rPr>
          <w:rFonts w:hint="eastAsia" w:ascii="仿宋" w:hAnsi="仿宋" w:eastAsia="仿宋" w:cs="仿宋"/>
          <w:color w:val="auto"/>
          <w:sz w:val="28"/>
          <w:szCs w:val="28"/>
          <w:highlight w:val="none"/>
        </w:rPr>
      </w:pP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日期：</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年</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月</w:t>
      </w:r>
      <w:r>
        <w:rPr>
          <w:rFonts w:hint="eastAsia" w:ascii="仿宋" w:hAnsi="仿宋" w:eastAsia="仿宋"/>
          <w:color w:val="auto"/>
          <w:sz w:val="28"/>
          <w:szCs w:val="28"/>
          <w:highlight w:val="none"/>
          <w:lang w:bidi="ar"/>
        </w:rPr>
        <w:t xml:space="preserve">   </w:t>
      </w:r>
      <w:r>
        <w:rPr>
          <w:rFonts w:hint="eastAsia" w:ascii="仿宋" w:hAnsi="仿宋" w:eastAsia="仿宋" w:cs="仿宋"/>
          <w:color w:val="auto"/>
          <w:sz w:val="28"/>
          <w:szCs w:val="28"/>
          <w:highlight w:val="none"/>
          <w:lang w:bidi="ar"/>
        </w:rPr>
        <w:t xml:space="preserve">日 </w:t>
      </w:r>
      <w:r/>
    </w:p>
    <w:p>
      <w:p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numPr>
          <w:ilvl w:val="0"/>
          <w:numId w:val="3"/>
        </w:numPr>
        <w:ind w:firstLine="560"/>
        <w:jc w:val="left"/>
        <w:spacing w:before="5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w:t>
      </w:r>
      <w:r>
        <w:rPr>
          <w:rFonts w:ascii="仿宋" w:hAnsi="仿宋" w:eastAsia="仿宋"/>
          <w:color w:val="auto"/>
          <w:sz w:val="28"/>
          <w:szCs w:val="28"/>
          <w:highlight w:val="none"/>
        </w:rPr>
        <w:t xml:space="preserve">授权</w:t>
      </w:r>
      <w:r>
        <w:rPr>
          <w:rFonts w:hint="eastAsia" w:ascii="仿宋" w:hAnsi="仿宋" w:eastAsia="仿宋"/>
          <w:color w:val="auto"/>
          <w:sz w:val="28"/>
          <w:szCs w:val="28"/>
          <w:highlight w:val="none"/>
        </w:rPr>
        <w:t xml:space="preserve">委托</w:t>
      </w:r>
      <w:r>
        <w:rPr>
          <w:rFonts w:ascii="仿宋" w:hAnsi="仿宋" w:eastAsia="仿宋"/>
          <w:color w:val="auto"/>
          <w:sz w:val="28"/>
          <w:szCs w:val="28"/>
          <w:highlight w:val="none"/>
        </w:rPr>
        <w:t xml:space="preserve">书</w:t>
      </w:r>
      <w:r>
        <w:rPr>
          <w:rFonts w:hint="eastAsia" w:ascii="仿宋" w:hAnsi="仿宋" w:eastAsia="仿宋"/>
          <w:color w:val="auto"/>
          <w:sz w:val="28"/>
          <w:szCs w:val="28"/>
          <w:highlight w:val="none"/>
        </w:rPr>
        <w:t xml:space="preserve">。（法定代表人参加谈判采购活动的，无需提供）</w:t>
      </w:r>
      <w:r/>
    </w:p>
    <w:p>
      <w:pPr>
        <w:numPr>
          <w:ilvl w:val="0"/>
          <w:numId w:val="0"/>
        </w:numPr>
        <w:jc w:val="center"/>
        <w:spacing w:before="50"/>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法定代表人授权委托书</w:t>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本授权书声明：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（供应商名称）授权</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（代理人的姓名）为我方就项目名称：</w:t>
      </w:r>
      <w:r>
        <w:rPr>
          <w:rFonts w:hint="eastAsia" w:ascii="仿宋" w:hAnsi="仿宋" w:eastAsia="仿宋"/>
          <w:color w:val="auto"/>
          <w:sz w:val="28"/>
          <w:szCs w:val="28"/>
          <w:highlight w:val="none"/>
          <w:u w:val="single"/>
          <w:lang w:val="en-US" w:eastAsia="zh-CN"/>
        </w:rPr>
        <w:t xml:space="preserve">如皋市高级技工学校报告厅装饰工程</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JSZC-320682-NTZJ-T2026-0016</w:t>
      </w:r>
      <w:r>
        <w:rPr>
          <w:rFonts w:hint="eastAsia" w:ascii="仿宋" w:hAnsi="仿宋" w:eastAsia="仿宋"/>
          <w:color w:val="auto"/>
          <w:sz w:val="28"/>
          <w:szCs w:val="28"/>
          <w:highlight w:val="none"/>
        </w:rPr>
        <w:t xml:space="preserve">采购活动的合法代理人，以本公司名义全权处理一切与该项目采购有关的事务。</w:t>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本授权书于</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日起生效，特此声明。</w:t>
      </w:r>
      <w:r/>
    </w:p>
    <w:p>
      <w:pPr>
        <w:pStyle w:val="80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0"/>
        <w:ind w:firstLine="480"/>
        <w:spacing w:line="500" w:lineRule="exact"/>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法定代表人（签字）： </w:t>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w:t>
      </w:r>
      <w:r/>
    </w:p>
    <w:p>
      <w:pPr>
        <w:pStyle w:val="800"/>
        <w:ind w:firstLine="232"/>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联系电话（手机）：</w:t>
      </w:r>
      <w:r/>
    </w:p>
    <w:p>
      <w:pPr>
        <w:pStyle w:val="80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代理人姓名：</w:t>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身份证号码：                         </w:t>
      </w:r>
      <w:r/>
    </w:p>
    <w:p>
      <w:pPr>
        <w:pStyle w:val="800"/>
        <w:ind w:firstLine="48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联系电话（手机）：                    </w:t>
      </w:r>
      <w:r/>
    </w:p>
    <w:p>
      <w:pPr>
        <w:pStyle w:val="800"/>
        <w:ind w:firstLine="48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pStyle w:val="800"/>
        <w:ind w:firstLine="12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供应商名称（加盖公章）：</w:t>
      </w:r>
      <w:r/>
    </w:p>
    <w:p>
      <w:pPr>
        <w:pStyle w:val="800"/>
        <w:ind w:firstLine="602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年   月   日</w:t>
      </w:r>
      <w:r/>
    </w:p>
    <w:p>
      <w:pPr>
        <w:pStyle w:val="800"/>
        <w:ind w:firstLine="480"/>
        <w:spacing w:line="500" w:lineRule="exact"/>
        <w:rPr>
          <w:rFonts w:ascii="仿宋" w:hAnsi="仿宋" w:eastAsia="仿宋"/>
          <w:color w:val="auto"/>
          <w:sz w:val="28"/>
          <w:szCs w:val="28"/>
          <w:highlight w:val="none"/>
        </w:rPr>
      </w:pPr>
      <w:r/>
      <w:bookmarkStart w:id="708" w:name="_Hlt26955070"/>
      <w:r/>
      <w:bookmarkEnd w:id="708"/>
      <w:r/>
      <w:bookmarkStart w:id="709" w:name="_格式3__银行出具的资信证明"/>
      <w:r/>
      <w:bookmarkEnd w:id="709"/>
      <w:r/>
      <w:bookmarkStart w:id="710" w:name="_Hlt26671380"/>
      <w:r/>
      <w:bookmarkEnd w:id="710"/>
      <w:r/>
      <w:r/>
    </w:p>
    <w:p>
      <w:pPr>
        <w:pStyle w:val="768"/>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代理人身份证复印件</w:t>
      </w:r>
      <w:r/>
    </w:p>
    <w:p>
      <w:pPr>
        <w:ind w:firstLine="480"/>
        <w:jc w:val="left"/>
        <w:spacing w:before="50" w:line="500" w:lineRule="exact"/>
        <w:rPr>
          <w:rFonts w:ascii="仿宋" w:hAnsi="仿宋" w:eastAsia="仿宋" w:cs="Arial"/>
          <w:color w:val="auto"/>
          <w:sz w:val="28"/>
          <w:szCs w:val="28"/>
          <w:highlight w:val="none"/>
        </w:rPr>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九</w:t>
      </w:r>
      <w:r>
        <w:rPr>
          <w:rFonts w:hint="eastAsia" w:ascii="仿宋" w:hAnsi="仿宋" w:eastAsia="仿宋"/>
          <w:bCs/>
          <w:color w:val="auto"/>
          <w:sz w:val="28"/>
          <w:szCs w:val="28"/>
          <w:highlight w:val="none"/>
        </w:rPr>
        <w:t xml:space="preserve">）竞争性</w:t>
      </w:r>
      <w:r>
        <w:rPr>
          <w:rFonts w:hint="eastAsia" w:ascii="仿宋" w:hAnsi="仿宋" w:eastAsia="仿宋" w:cs="Arial"/>
          <w:color w:val="auto"/>
          <w:sz w:val="28"/>
          <w:szCs w:val="28"/>
          <w:highlight w:val="none"/>
        </w:rPr>
        <w:t xml:space="preserve">谈判响应函。</w:t>
      </w:r>
      <w:r/>
    </w:p>
    <w:p>
      <w:pPr>
        <w:jc w:val="center"/>
        <w:spacing w:before="50" w:line="500" w:lineRule="exact"/>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竞争性谈判响应函</w:t>
      </w:r>
      <w:r/>
    </w:p>
    <w:p>
      <w:pPr>
        <w:pStyle w:val="800"/>
        <w:spacing w:line="50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致：</w:t>
      </w:r>
      <w:r>
        <w:rPr>
          <w:rFonts w:hint="eastAsia" w:ascii="仿宋" w:hAnsi="仿宋" w:eastAsia="仿宋"/>
          <w:color w:val="auto"/>
          <w:sz w:val="28"/>
          <w:szCs w:val="28"/>
          <w:highlight w:val="none"/>
          <w:u w:val="single"/>
          <w:lang w:val="en-US" w:eastAsia="zh-CN"/>
        </w:rPr>
        <w:t xml:space="preserve">如皋市高级技工学校</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根据贵方的</w:t>
      </w:r>
      <w:r>
        <w:rPr>
          <w:rFonts w:hint="eastAsia" w:ascii="仿宋" w:hAnsi="仿宋" w:eastAsia="仿宋"/>
          <w:color w:val="auto"/>
          <w:sz w:val="28"/>
          <w:szCs w:val="28"/>
          <w:highlight w:val="none"/>
          <w:u w:val="single"/>
          <w:lang w:val="en-US" w:eastAsia="zh-CN"/>
        </w:rPr>
        <w:t xml:space="preserve">如皋市高级技工学校报告厅装饰工程</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JSZC-320682-NTZJ-T2026-0016</w:t>
      </w:r>
      <w:r>
        <w:rPr>
          <w:rFonts w:hint="eastAsia" w:ascii="仿宋" w:hAnsi="仿宋" w:eastAsia="仿宋"/>
          <w:color w:val="auto"/>
          <w:sz w:val="28"/>
          <w:szCs w:val="28"/>
          <w:highlight w:val="none"/>
        </w:rPr>
        <w:t xml:space="preserve">）竞争性谈判文件，正式授权下述签字人_________ (姓名和职务)代表我方______________（供应商的名称），全权处理本次项目谈判采购的有关事宜。</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据此函，__________（签字人）兹宣布同意如下：</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1.按谈判文件规定的各项要求，向买方提供所需货物、服务。</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2.我们已详细审核全部谈判文件及其有效补充文件，我们知道必须放弃提出含糊不清或误解问题的权利。</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3.我们同意从规定的响应文件接收截止时间起遵循本响应文件，并在规定的谈判有效期期满之前均具有约束力。</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4.同意向贵方提供贵方可能另外要求的与竞争性谈判活动有关的任何证据或资料，并保证我方已提供和将要提供的文件是真实的、准确的。</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5.如果我方成交，我方将在法定期限内签订合同，否则将承担相应法律责任。</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6.我方将根据竞争性谈判文件的规定，严格履行合同的责任和义务，并保证在谈判文件规定的时间完成项目。</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7.遵守竞争性谈判文件中要求的收费项目和标准。</w:t>
      </w:r>
      <w:r/>
    </w:p>
    <w:p>
      <w:pPr>
        <w:pStyle w:val="800"/>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8.与本次竞争性谈判活动有关的正式通讯地址为：</w:t>
      </w:r>
      <w:r/>
    </w:p>
    <w:p>
      <w:pPr>
        <w:pStyle w:val="80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 址：                         邮 编：</w:t>
      </w:r>
      <w:r/>
    </w:p>
    <w:p>
      <w:pPr>
        <w:pStyle w:val="80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电 话：                         传 真：</w:t>
      </w:r>
      <w:r/>
    </w:p>
    <w:p>
      <w:pPr>
        <w:pStyle w:val="80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供应商开户行：                  账 户： </w:t>
      </w:r>
      <w:r/>
    </w:p>
    <w:p>
      <w:pPr>
        <w:pStyle w:val="80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供应商名称（公章）：            </w:t>
      </w:r>
      <w:r/>
    </w:p>
    <w:p>
      <w:pPr>
        <w:pStyle w:val="80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日 期：________年____月____日</w:t>
      </w:r>
      <w:r/>
    </w:p>
    <w:p>
      <w:pPr>
        <w:ind w:firstLine="480"/>
        <w:jc w:val="left"/>
        <w:spacing w:before="50" w:line="500" w:lineRule="exact"/>
        <w:rPr>
          <w:rFonts w:ascii="仿宋" w:hAnsi="仿宋" w:eastAsia="仿宋"/>
          <w:color w:val="auto"/>
          <w:sz w:val="28"/>
          <w:szCs w:val="28"/>
          <w:highlight w:val="none"/>
        </w:rPr>
      </w:pPr>
      <w:r>
        <w:rPr>
          <w:rFonts w:ascii="仿宋" w:hAnsi="仿宋" w:eastAsia="仿宋"/>
          <w:bCs/>
          <w:color w:val="auto"/>
          <w:sz w:val="28"/>
          <w:szCs w:val="28"/>
          <w:highlight w:val="none"/>
        </w:rPr>
        <w:br w:type="page" w:clear="all"/>
      </w:r>
      <w:r/>
    </w:p>
    <w:p>
      <w:pPr>
        <w:ind w:right="640"/>
        <w:jc w:val="left"/>
        <w:spacing w:line="500" w:lineRule="exact"/>
        <w:rPr>
          <w:rFonts w:ascii="仿宋" w:hAnsi="仿宋" w:eastAsia="仿宋"/>
          <w:color w:val="auto"/>
          <w:sz w:val="32"/>
          <w:szCs w:val="32"/>
          <w:highlight w:val="none"/>
        </w:rPr>
      </w:pPr>
      <w:r>
        <w:rPr>
          <w:rFonts w:hint="eastAsia" w:ascii="仿宋" w:hAnsi="仿宋" w:eastAsia="仿宋"/>
          <w:bCs/>
          <w:color w:val="auto"/>
          <w:sz w:val="28"/>
          <w:szCs w:val="28"/>
          <w:highlight w:val="none"/>
        </w:rPr>
        <w:t xml:space="preserve">（十）中小企业声明函</w:t>
      </w:r>
      <w:r>
        <w:rPr>
          <w:rFonts w:hint="eastAsia" w:ascii="仿宋" w:hAnsi="仿宋" w:eastAsia="仿宋"/>
          <w:color w:val="auto"/>
          <w:sz w:val="32"/>
          <w:szCs w:val="32"/>
          <w:highlight w:val="none"/>
        </w:rPr>
        <w:t xml:space="preserve">     </w:t>
      </w:r>
      <w:r/>
    </w:p>
    <w:p>
      <w:pPr>
        <w:jc w:val="left"/>
        <w:widowControl/>
        <w:rPr>
          <w:rFonts w:ascii="Calibri" w:hAnsi="Calibri" w:eastAsia="等线"/>
          <w:color w:val="auto"/>
          <w:szCs w:val="22"/>
          <w:highlight w:val="none"/>
        </w:rPr>
      </w:pPr>
      <w:r>
        <w:rPr>
          <w:rFonts w:ascii="Calibri" w:hAnsi="Calibri" w:eastAsia="等线"/>
          <w:color w:val="auto"/>
          <w:szCs w:val="22"/>
          <w:highlight w:val="none"/>
        </w:rPr>
      </w:r>
      <w:r/>
    </w:p>
    <w:p>
      <w:pPr>
        <w:jc w:val="center"/>
        <w:rPr>
          <w:rFonts w:ascii="方正小标宋简体" w:eastAsia="方正小标宋简体"/>
          <w:color w:val="auto"/>
          <w:sz w:val="36"/>
          <w:szCs w:val="36"/>
          <w:highlight w:val="none"/>
        </w:rPr>
      </w:pPr>
      <w:r>
        <w:rPr>
          <w:rFonts w:hint="eastAsia" w:ascii="方正小标宋简体" w:eastAsia="方正小标宋简体"/>
          <w:color w:val="auto"/>
          <w:sz w:val="36"/>
          <w:szCs w:val="36"/>
          <w:highlight w:val="none"/>
        </w:rPr>
        <w:t xml:space="preserve">中小企业声明函（工程、服务）</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eastAsia="zh-CN"/>
        </w:rPr>
        <w:t xml:space="preserve">如皋市高级技工学校</w:t>
      </w:r>
      <w:r>
        <w:rPr>
          <w:rFonts w:hint="eastAsia" w:ascii="仿宋" w:hAnsi="仿宋" w:eastAsia="仿宋"/>
          <w:i/>
          <w:color w:val="auto"/>
          <w:sz w:val="32"/>
          <w:szCs w:val="32"/>
          <w:highlight w:val="none"/>
          <w:u w:val="single"/>
          <w:lang w:val="en-US" w:eastAsia="zh-CN"/>
        </w:rPr>
        <w:t xml:space="preserve">）</w:t>
      </w:r>
      <w:r>
        <w:rPr>
          <w:rFonts w:hint="eastAsia" w:ascii="仿宋" w:hAnsi="仿宋" w:eastAsia="仿宋"/>
          <w:color w:val="auto"/>
          <w:sz w:val="32"/>
          <w:szCs w:val="32"/>
          <w:highlight w:val="none"/>
        </w:rPr>
        <w:t xml:space="preserve"> 的</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eastAsia="zh-CN"/>
        </w:rPr>
        <w:t xml:space="preserve">如皋市高级技工学校报告厅装饰工程</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Fonts w:hint="eastAsia" w:ascii="仿宋" w:hAnsi="仿宋" w:eastAsia="仿宋"/>
          <w:i/>
          <w:color w:val="auto"/>
          <w:sz w:val="32"/>
          <w:szCs w:val="32"/>
          <w:highlight w:val="none"/>
          <w:u w:val="single"/>
        </w:rPr>
        <w:t xml:space="preserve">（</w:t>
      </w:r>
      <w:r>
        <w:rPr>
          <w:rFonts w:hint="eastAsia" w:ascii="仿宋" w:hAnsi="仿宋" w:eastAsia="仿宋"/>
          <w:i/>
          <w:color w:val="auto"/>
          <w:sz w:val="32"/>
          <w:szCs w:val="32"/>
          <w:highlight w:val="none"/>
          <w:u w:val="single"/>
          <w:lang w:eastAsia="zh-CN"/>
        </w:rPr>
        <w:t xml:space="preserve">如皋市高级技工学校报告厅装饰工程</w:t>
      </w:r>
      <w:r>
        <w:rPr>
          <w:rFonts w:hint="eastAsia" w:ascii="仿宋" w:hAnsi="仿宋" w:eastAsia="仿宋"/>
          <w:i/>
          <w:color w:val="auto"/>
          <w:sz w:val="32"/>
          <w:szCs w:val="32"/>
          <w:highlight w:val="none"/>
          <w:u w:val="single"/>
        </w:rPr>
        <w:t xml:space="preserve">）</w:t>
      </w:r>
      <w:r>
        <w:rPr>
          <w:rFonts w:hint="eastAsia" w:ascii="仿宋" w:hAnsi="仿宋" w:eastAsia="仿宋"/>
          <w:color w:val="auto"/>
          <w:sz w:val="32"/>
          <w:szCs w:val="32"/>
          <w:highlight w:val="none"/>
        </w:rPr>
        <w:t xml:space="preserve">，属于</w:t>
      </w:r>
      <w:r>
        <w:rPr>
          <w:rFonts w:hint="eastAsia" w:ascii="仿宋" w:hAnsi="仿宋" w:eastAsia="仿宋"/>
          <w:i/>
          <w:color w:val="auto"/>
          <w:sz w:val="32"/>
          <w:szCs w:val="32"/>
          <w:highlight w:val="none"/>
          <w:u w:val="single"/>
        </w:rPr>
        <w:t xml:space="preserve">（建筑业）</w:t>
      </w:r>
      <w:r>
        <w:rPr>
          <w:rFonts w:hint="eastAsia" w:ascii="仿宋" w:hAnsi="仿宋" w:eastAsia="仿宋"/>
          <w:color w:val="auto"/>
          <w:sz w:val="32"/>
          <w:szCs w:val="32"/>
          <w:highlight w:val="none"/>
        </w:rPr>
        <w:t xml:space="preserve"> ；承建（承接）企业为 </w:t>
      </w:r>
      <w:r>
        <w:rPr>
          <w:rFonts w:hint="eastAsia" w:ascii="仿宋" w:hAnsi="仿宋" w:eastAsia="仿宋"/>
          <w:i/>
          <w:color w:val="auto"/>
          <w:sz w:val="32"/>
          <w:szCs w:val="32"/>
          <w:highlight w:val="none"/>
          <w:u w:val="single"/>
        </w:rPr>
        <w:t xml:space="preserve">（企业名称）</w:t>
      </w:r>
      <w:r>
        <w:rPr>
          <w:rFonts w:hint="eastAsia" w:ascii="仿宋" w:hAnsi="仿宋" w:eastAsia="仿宋"/>
          <w:color w:val="auto"/>
          <w:sz w:val="32"/>
          <w:szCs w:val="32"/>
          <w:highlight w:val="none"/>
        </w:rPr>
        <w:t xml:space="preserve"> ，从业人员人，营业收入为万元，资产总额为万元</w:t>
      </w:r>
      <w:r>
        <w:rPr>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 ，属于</w:t>
      </w:r>
      <w:r>
        <w:rPr>
          <w:rFonts w:hint="eastAsia" w:ascii="仿宋" w:hAnsi="仿宋" w:eastAsia="仿宋"/>
          <w:i/>
          <w:color w:val="auto"/>
          <w:sz w:val="32"/>
          <w:szCs w:val="32"/>
          <w:highlight w:val="none"/>
          <w:u w:val="single"/>
        </w:rPr>
        <w:t xml:space="preserve"> （中型企业、小型企业、微型企业） </w:t>
      </w: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企业名称（盖章）：          </w:t>
      </w:r>
      <w:r/>
    </w:p>
    <w:p>
      <w:pPr>
        <w:ind w:firstLine="640"/>
        <w:jc w:val="right"/>
        <w:spacing w:line="50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日 期：             </w:t>
      </w:r>
      <w:r/>
    </w:p>
    <w:p>
      <w:pPr>
        <w:ind w:right="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注</w:t>
      </w: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：从业人员、营业收入、资产总额填报上一年度数据，无上一年度数据的新成立企业可不填报。</w:t>
      </w:r>
      <w:r/>
    </w:p>
    <w:p>
      <w:pPr>
        <w:rPr>
          <w:rFonts w:ascii="仿宋" w:hAnsi="仿宋" w:eastAsia="仿宋"/>
          <w:color w:val="auto"/>
          <w:sz w:val="28"/>
          <w:szCs w:val="28"/>
          <w:highlight w:val="none"/>
        </w:rPr>
      </w:pPr>
      <w:r>
        <w:rPr>
          <w:rFonts w:ascii="仿宋" w:hAnsi="仿宋" w:eastAsia="仿宋"/>
          <w:color w:val="auto"/>
          <w:sz w:val="28"/>
          <w:szCs w:val="28"/>
          <w:highlight w:val="none"/>
        </w:rPr>
        <w:br w:type="page" w:clear="all"/>
      </w:r>
      <w:r/>
    </w:p>
    <w:p>
      <w:pPr>
        <w:ind w:firstLine="480"/>
        <w:jc w:val="left"/>
        <w:spacing w:before="50"/>
        <w:rPr>
          <w:rFonts w:ascii="仿宋" w:hAnsi="仿宋" w:eastAsia="仿宋"/>
          <w:b/>
          <w:bCs/>
          <w:color w:val="auto"/>
          <w:sz w:val="28"/>
          <w:szCs w:val="28"/>
          <w:highlight w:val="none"/>
        </w:rPr>
      </w:pPr>
      <w:r>
        <w:rPr>
          <w:rFonts w:hint="eastAsia" w:ascii="仿宋" w:hAnsi="仿宋" w:eastAsia="仿宋"/>
          <w:bCs/>
          <w:color w:val="auto"/>
          <w:sz w:val="28"/>
          <w:szCs w:val="28"/>
          <w:highlight w:val="none"/>
        </w:rPr>
        <w:t xml:space="preserve">（十</w:t>
      </w:r>
      <w:r>
        <w:rPr>
          <w:rFonts w:hint="eastAsia" w:ascii="仿宋" w:hAnsi="仿宋" w:eastAsia="仿宋"/>
          <w:bCs/>
          <w:color w:val="auto"/>
          <w:sz w:val="28"/>
          <w:szCs w:val="28"/>
          <w:highlight w:val="none"/>
          <w:lang w:val="en-US" w:eastAsia="zh-CN"/>
        </w:rPr>
        <w:t xml:space="preserve">一</w:t>
      </w:r>
      <w:r>
        <w:rPr>
          <w:rFonts w:hint="eastAsia" w:ascii="仿宋" w:hAnsi="仿宋" w:eastAsia="仿宋"/>
          <w:bCs/>
          <w:color w:val="auto"/>
          <w:sz w:val="28"/>
          <w:szCs w:val="28"/>
          <w:highlight w:val="none"/>
        </w:rPr>
        <w:t xml:space="preserve">）</w:t>
      </w:r>
      <w:r>
        <w:rPr>
          <w:rFonts w:hint="eastAsia" w:ascii="仿宋" w:hAnsi="仿宋" w:eastAsia="仿宋"/>
          <w:color w:val="auto"/>
          <w:sz w:val="28"/>
          <w:szCs w:val="28"/>
          <w:highlight w:val="none"/>
        </w:rPr>
        <w:t xml:space="preserve">其他资格证明材料</w:t>
      </w:r>
      <w:r/>
    </w:p>
    <w:p>
      <w:pPr>
        <w:pStyle w:val="783"/>
        <w:ind w:firstLine="567"/>
        <w:spacing w:before="0" w:beforeAutospacing="0" w:after="0" w:afterAutospacing="0" w:line="500" w:lineRule="exact"/>
        <w:shd w:val="clear" w:color="auto" w:fill="ffffff"/>
        <w:rPr>
          <w:rFonts w:hint="default" w:ascii="仿宋" w:hAnsi="仿宋" w:eastAsia="仿宋"/>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rPr>
          <w:rFonts w:hint="eastAsia" w:ascii="仿宋" w:hAnsi="仿宋" w:eastAsia="仿宋" w:cs="Times New Roman"/>
          <w:b/>
          <w:bCs/>
          <w:color w:val="auto"/>
          <w:sz w:val="28"/>
          <w:szCs w:val="28"/>
          <w:highlight w:val="none"/>
          <w:lang w:val="en-US" w:eastAsia="zh-CN"/>
        </w:rPr>
        <w:t xml:space="preserve">响应供应商须</w:t>
      </w:r>
      <w:r>
        <w:rPr>
          <w:rFonts w:hint="eastAsia" w:ascii="仿宋" w:hAnsi="仿宋" w:eastAsia="仿宋" w:cs="Times New Roman"/>
          <w:b/>
          <w:bCs/>
          <w:color w:val="auto"/>
          <w:sz w:val="28"/>
          <w:szCs w:val="28"/>
          <w:highlight w:val="none"/>
          <w:lang w:eastAsia="zh-CN"/>
        </w:rPr>
        <w:t xml:space="preserve">提供承诺函，格式自拟。</w:t>
      </w:r>
      <w:r>
        <w:rPr>
          <w:rFonts w:hint="eastAsia" w:ascii="仿宋" w:hAnsi="仿宋" w:eastAsia="仿宋" w:cs="Times New Roman"/>
          <w:b/>
          <w:bCs/>
          <w:color w:val="auto"/>
          <w:sz w:val="28"/>
          <w:szCs w:val="28"/>
          <w:highlight w:val="none"/>
          <w:lang w:val="en-US" w:eastAsia="zh-CN"/>
        </w:rPr>
        <w:t xml:space="preserve">不提供视为无效响应。</w:t>
      </w:r>
      <w:r/>
    </w:p>
    <w:p>
      <w:pPr>
        <w:ind w:firstLine="562"/>
        <w:rPr>
          <w:rFonts w:hint="eastAsia" w:ascii="仿宋" w:hAnsi="仿宋" w:eastAsia="仿宋"/>
          <w:b/>
          <w:color w:val="auto"/>
          <w:sz w:val="28"/>
          <w:szCs w:val="28"/>
          <w:highlight w:val="none"/>
        </w:rPr>
      </w:pPr>
      <w:r>
        <w:rPr>
          <w:rFonts w:hint="eastAsia" w:ascii="仿宋" w:hAnsi="仿宋" w:eastAsia="仿宋"/>
          <w:b/>
          <w:color w:val="auto"/>
          <w:sz w:val="28"/>
          <w:szCs w:val="28"/>
          <w:highlight w:val="none"/>
        </w:rPr>
      </w:r>
      <w:r/>
    </w:p>
    <w:p>
      <w:pPr>
        <w:ind w:firstLine="562"/>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注意：以上资格证明文件中要求加盖公章的，必须加盖公章；如供应商组成联合体参加</w:t>
      </w:r>
      <w:r>
        <w:rPr>
          <w:rFonts w:hint="eastAsia" w:ascii="仿宋" w:hAnsi="仿宋" w:eastAsia="仿宋"/>
          <w:b/>
          <w:color w:val="auto"/>
          <w:sz w:val="28"/>
          <w:szCs w:val="28"/>
          <w:highlight w:val="none"/>
          <w:lang w:eastAsia="zh-CN"/>
        </w:rPr>
        <w:t xml:space="preserve">谈判</w:t>
      </w:r>
      <w:r>
        <w:rPr>
          <w:rFonts w:hint="eastAsia" w:ascii="仿宋" w:hAnsi="仿宋" w:eastAsia="仿宋"/>
          <w:b/>
          <w:color w:val="auto"/>
          <w:sz w:val="28"/>
          <w:szCs w:val="28"/>
          <w:highlight w:val="none"/>
        </w:rPr>
        <w:t xml:space="preserve">，则联合体各方均须加盖公章，否则视为无效</w:t>
      </w:r>
      <w:r>
        <w:rPr>
          <w:rFonts w:hint="eastAsia" w:ascii="仿宋" w:hAnsi="仿宋" w:eastAsia="仿宋"/>
          <w:b/>
          <w:color w:val="auto"/>
          <w:sz w:val="28"/>
          <w:szCs w:val="28"/>
          <w:highlight w:val="none"/>
          <w:lang w:eastAsia="zh-CN"/>
        </w:rPr>
        <w:t xml:space="preserve">谈判</w:t>
      </w:r>
      <w:r>
        <w:rPr>
          <w:rFonts w:hint="eastAsia" w:ascii="仿宋" w:hAnsi="仿宋" w:eastAsia="仿宋"/>
          <w:b/>
          <w:color w:val="auto"/>
          <w:sz w:val="28"/>
          <w:szCs w:val="28"/>
          <w:highlight w:val="none"/>
        </w:rPr>
        <w:t xml:space="preserve">响应文件。</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711" w:name="_Toc24845"/>
      <w:r/>
      <w:bookmarkStart w:id="712" w:name="_Toc5422"/>
      <w:r>
        <w:rPr>
          <w:rFonts w:hint="eastAsia" w:ascii="黑体" w:hAnsi="黑体" w:eastAsia="黑体"/>
          <w:color w:val="auto"/>
          <w:sz w:val="28"/>
          <w:szCs w:val="28"/>
          <w:highlight w:val="none"/>
        </w:rPr>
        <w:t xml:space="preserve">二、商务技术</w:t>
      </w:r>
      <w:r>
        <w:rPr>
          <w:rFonts w:hint="eastAsia" w:ascii="黑体" w:hAnsi="黑体" w:eastAsia="黑体"/>
          <w:bCs/>
          <w:color w:val="auto"/>
          <w:sz w:val="28"/>
          <w:szCs w:val="28"/>
          <w:highlight w:val="none"/>
        </w:rPr>
        <w:t xml:space="preserve">文件</w:t>
      </w:r>
      <w:bookmarkEnd w:id="711"/>
      <w:r/>
      <w:bookmarkEnd w:id="712"/>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 xml:space="preserve">（一）符合技术要求或者服务要求的相关证明材料</w:t>
      </w:r>
      <w:r/>
    </w:p>
    <w:p>
      <w:pPr>
        <w:ind w:firstLine="562"/>
        <w:rPr>
          <w:rFonts w:hint="default"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1.请响应供应商在响应文件中上传品牌响应表。未提供视为无效响应。本项目附件4：品牌推荐表中有列明的品牌为优先选用的品牌，响应供应商也可选用其他品牌替代，但替代的品牌在实质性要求和条件上要相当于或优于参考品牌。相当于或优于参考品牌的证明材料由响应供应商提供，证明材料至少包括但不限于证明所投产品相当于或优于参考品牌的检测报告等，由评委确认。响应供应商未提供证明材料的，视为无效响应。</w:t>
      </w:r>
      <w:r/>
    </w:p>
    <w:p>
      <w:pPr>
        <w:ind w:firstLine="562"/>
        <w:rPr>
          <w:rFonts w:hint="eastAsia" w:ascii="仿宋" w:hAnsi="仿宋" w:eastAsia="仿宋" w:cs="Times New Roman"/>
          <w:b/>
          <w:bCs/>
          <w:color w:val="auto"/>
          <w:sz w:val="28"/>
          <w:szCs w:val="28"/>
          <w:highlight w:val="none"/>
          <w:lang w:val="en-US" w:eastAsia="zh-CN"/>
        </w:rPr>
      </w:pPr>
      <w:r>
        <w:rPr>
          <w:rFonts w:hint="eastAsia" w:ascii="仿宋" w:hAnsi="仿宋" w:eastAsia="仿宋" w:cs="Times New Roman"/>
          <w:b/>
          <w:bCs/>
          <w:color w:val="auto"/>
          <w:sz w:val="28"/>
          <w:szCs w:val="28"/>
          <w:highlight w:val="none"/>
          <w:lang w:val="en-US" w:eastAsia="zh-CN"/>
        </w:rPr>
        <w:t xml:space="preserve">2.附件5：现场踏勘确认函。未提供视为无效响应。</w:t>
      </w:r>
      <w:r/>
    </w:p>
    <w:p>
      <w:pPr>
        <w:ind w:firstLine="562"/>
        <w:rPr>
          <w:rFonts w:hint="eastAsia" w:ascii="仿宋" w:hAnsi="仿宋" w:eastAsia="仿宋"/>
          <w:b/>
          <w:bCs/>
          <w:color w:val="auto"/>
          <w:sz w:val="28"/>
          <w:szCs w:val="28"/>
          <w:highlight w:val="none"/>
        </w:rPr>
      </w:pPr>
      <w:r>
        <w:rPr>
          <w:rFonts w:hint="eastAsia" w:ascii="仿宋" w:hAnsi="仿宋" w:eastAsia="仿宋" w:cs="Times New Roman"/>
          <w:b/>
          <w:bCs/>
          <w:color w:val="auto"/>
          <w:sz w:val="28"/>
          <w:szCs w:val="28"/>
          <w:highlight w:val="none"/>
          <w:lang w:val="en-US" w:eastAsia="zh-CN"/>
        </w:rPr>
        <w:t xml:space="preserve">3.附件6：承诺书。未提供视为无效响应。</w:t>
      </w:r>
      <w:r/>
    </w:p>
    <w:p>
      <w:pPr>
        <w:ind w:firstLine="560"/>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r>
      <w:r/>
    </w:p>
    <w:p>
      <w:pPr>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br w:type="page" w:clear="all"/>
      </w:r>
      <w:r/>
    </w:p>
    <w:p>
      <w:pPr>
        <w:ind w:firstLine="560"/>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（二）商务部分正负偏离表</w:t>
      </w:r>
      <w:r/>
    </w:p>
    <w:p>
      <w:pPr>
        <w:jc w:val="center"/>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商务部分正负偏离表</w:t>
      </w:r>
      <w:r/>
    </w:p>
    <w:tbl>
      <w:tblPr>
        <w:tblStyle w:val="767"/>
        <w:tblW w:w="5000"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9"/>
        <w:gridCol w:w="1817"/>
        <w:gridCol w:w="3975"/>
        <w:gridCol w:w="1170"/>
        <w:gridCol w:w="1185"/>
        <w:gridCol w:w="734"/>
      </w:tblGrid>
      <w:tr>
        <w:trPr/>
        <w:tc>
          <w:tcPr>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97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竞争性</w:t>
            </w:r>
            <w:r>
              <w:rPr>
                <w:rFonts w:hint="eastAsia" w:ascii="仿宋" w:hAnsi="仿宋" w:eastAsia="仿宋"/>
                <w:color w:val="auto"/>
                <w:sz w:val="24"/>
                <w:highlight w:val="none"/>
                <w:lang w:eastAsia="zh-CN"/>
              </w:rPr>
              <w:t xml:space="preserve">谈判</w:t>
            </w:r>
            <w:r>
              <w:rPr>
                <w:rFonts w:hint="eastAsia" w:ascii="仿宋" w:hAnsi="仿宋" w:eastAsia="仿宋"/>
                <w:color w:val="auto"/>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供应商响应具体情况</w:t>
            </w:r>
            <w:r/>
          </w:p>
        </w:tc>
        <w:tc>
          <w:tcPr>
            <w:tcBorders>
              <w:top w:val="single" w:color="auto" w:sz="4" w:space="0"/>
              <w:left w:val="single" w:color="auto" w:sz="4" w:space="0"/>
              <w:bottom w:val="single" w:color="auto" w:sz="4" w:space="0"/>
              <w:right w:val="single" w:color="auto" w:sz="4" w:space="0"/>
            </w:tcBorders>
            <w:tcW w:w="1185"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734" w:type="dxa"/>
            <w:vAlign w:val="center"/>
            <w:textDirection w:val="lrTb"/>
            <w:noWrap w:val="false"/>
          </w:tcPr>
          <w:p>
            <w:pPr>
              <w:jc w:val="center"/>
              <w:rPr>
                <w:rFonts w:ascii="仿宋" w:hAnsi="仿宋" w:eastAsia="仿宋"/>
                <w:color w:val="auto"/>
                <w:sz w:val="24"/>
                <w:highlight w:val="none"/>
              </w:rPr>
            </w:pPr>
            <w:r>
              <w:rPr>
                <w:rFonts w:hint="eastAsia" w:ascii="仿宋" w:hAnsi="仿宋" w:eastAsia="仿宋"/>
                <w:color w:val="auto"/>
                <w:sz w:val="24"/>
                <w:highlight w:val="none"/>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工期</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自合同签订之日起60个日历天内完成，具体时间以采购人通知为准。</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地点</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采购人指定地点</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缺陷责任期</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自竣工并验收合格之日起2年。在工程保修期内，成交人应当根据有关法律规定以及工程质量保修书约定承担保修责任。</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验收方案</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成交人需按照工程量清单及技术要求完成本合同约定全部施工内容，工程具备验收条件时，以建设单位现场验收考核、工程竣工验收证明书为准。</w:t>
            </w:r>
            <w:r/>
          </w:p>
          <w:p>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在接到成交供应商以书面形式提出验收申请后，在 5 个工作日内及时组织相关专业技术人员，必要时邀请采购办等相关部门共同参与验收，并出具验收报告，作为支付货款的依据。</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缺陷责任期</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自竣工并验收合格之日起2年。在工程保修期内，成交人应当根据有关法律规定以及工程质量保修书约定承担保修责任。</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1.项目工程竣工验收合格支付至合同价款总额（扣除暂列金）的 70%；工程审计结束后付至本工程审计价的90%；验收合格满两年后结清全部工程款。每次支付前，成交人均应出具符合采购人财务规定以及开票报税要求的相应金额的正式发票。</w:t>
            </w:r>
            <w:r/>
          </w:p>
          <w:p>
            <w:pPr>
              <w:rPr>
                <w:rFonts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工程验收合格后三个月内，项目建设单位会同监理单位监督施工单位如实编制工程结算，由建设单位委托社会审计机构进行工程结算审计，结算以审计报告为准。工程竣工结算核减率在1%以内，其审计咨询服务费由甲方承担；核减率超过1%的，审计费用按照苏建价协（2022）7 号文计算全部费用由承包方承付，建设单位在工程结算审定价中扣除，建设单位直接代为支付给审计单位。</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eastAsia="zh-CN"/>
              </w:rPr>
              <w:t xml:space="preserve">谈判</w:t>
            </w:r>
            <w:r>
              <w:rPr>
                <w:rFonts w:hint="eastAsia" w:ascii="仿宋" w:hAnsi="仿宋" w:eastAsia="仿宋"/>
                <w:color w:val="auto"/>
                <w:sz w:val="24"/>
                <w:highlight w:val="none"/>
              </w:rPr>
              <w:t xml:space="preserve">过程中可能会实质性变动的内容</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zh-CN" w:eastAsia="zh-CN" w:bidi="ar-SA"/>
              </w:rPr>
            </w:pPr>
            <w:r>
              <w:rPr>
                <w:rFonts w:hint="eastAsia" w:ascii="仿宋" w:hAnsi="仿宋" w:eastAsia="仿宋" w:cs="Times New Roman"/>
                <w:color w:val="auto"/>
                <w:sz w:val="24"/>
                <w:szCs w:val="24"/>
                <w:highlight w:val="none"/>
                <w:lang w:val="zh-CN" w:eastAsia="zh-CN" w:bidi="ar-SA"/>
              </w:rPr>
              <w:t xml:space="preserve">采购需求中的技术、服务要求以及合同草案条款。</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eastAsia"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817"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响应货币</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default"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人民币</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9</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jc w:val="center"/>
              <w:rPr>
                <w:rFonts w:hint="eastAsia" w:ascii="仿宋" w:hAnsi="仿宋" w:eastAsia="仿宋" w:cs="Times New Roman"/>
                <w:color w:val="auto"/>
                <w:sz w:val="24"/>
                <w:highlight w:val="none"/>
                <w:lang w:val="en-US" w:eastAsia="zh-CN"/>
              </w:rPr>
            </w:pPr>
            <w:r>
              <w:rPr>
                <w:rFonts w:hint="eastAsia" w:ascii="仿宋" w:hAnsi="仿宋" w:eastAsia="仿宋" w:cs="Times New Roman"/>
                <w:color w:val="auto"/>
                <w:sz w:val="24"/>
                <w:highlight w:val="none"/>
                <w:lang w:val="en-US" w:eastAsia="zh-CN"/>
              </w:rPr>
              <w:t xml:space="preserve">安全文明施工</w:t>
            </w:r>
            <w:r/>
          </w:p>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1.项目安全生产的达标目标及相应事项的约定：满足江苏省、南通市等安监部门安全文明生产的要求，做好安全技术教育及交底，落实所有安全技术措施和人身防护用品。</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2.建立安全制度、安全检查制度、安全教育制度、工地班前活动制度、文明施工检查制度。</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3.成交人应严格按《建设工程安全生产管理条例》等法律法规采取安全措施、组织施工，如发生事故，责任概由成交人承担。</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12</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4.成交人对施工现场的安全生产负责。成交人在工地现场必须配备专职安全员；安全员必须持证上岗。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13</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工程施工前和施工中，成交人项目经理或技术负责人应当对有关安全施工技术进行交底；成交人必须编制安全施工措施和施工现场临时用电、施工现场周边及主要通道的安全防护措施及其他有关法规要求的专项施工方案，专项施工方案必须经本单位技术负责人批准后，报采购人代表批准后实施。</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14</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6.工程施工前，成交人应根据法律法规、规范、标准等要求，制定安全施工标准及要求，负责向施工作业班组、作业人员作出详细的说明，并由双方签字确认。</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15</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工程施工前，成交人使用的安全防护用具、机械设备（特别是垂直运输机械）、施工机具及配件，应当具有生产（制造）许可证、产品合格证，并在进入施工现场前进行查验，进场安装经有权部门检测合格签字确认后方可使用。</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8.特种作业人员，必须按照国家有关规定经过专门的安全作业培训，并取得特种作业操作资格证书后，方可上岗作业。</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9.成交人对因工程施工可能造成损害的毗邻建筑物、构筑物和地下管线等，应当采取专项防护措施。成交人应当遵守有关环境保护法律法规的规定，在施工现场采取措施，防止或减少粉尘、废气、废水、固体废物、噪声、振动和施工照明对人和环境的危害和污染。</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18</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10.成交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19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11.成交人负责施工期间施工区域内的安全保卫工作，包括在施工区域内提供和维护有利于工程和公众安全和方便的灯光、护板、格栅等警告警示信号和警卫。</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12.成交人应对现场作业、施工方法及所施工工程的完备性、稳定性和安全性承担全部责任，并负责承担对工程的稳定、完整、安全、可靠及有效运行所必需的全部工作及相关费用。</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13.在施工期间，由于非采购人原因造成的事故，成交人需承担全部责任及由此引起的一切费用，采购人不承担任何责任，造成事故严重或多次造成事故的，采购人有权单方解除合同并拒付工程款。</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22</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14.环境保护：成交人应在施工组织设计中列明环境保护的具体措施。在合同履行期间，承包人应根据《南通市城乡建设局关于把环境保护纳入合同管理</w:t>
            </w:r>
            <w:r>
              <w:rPr>
                <w:rFonts w:hint="eastAsia" w:ascii="仿宋" w:hAnsi="仿宋" w:eastAsia="仿宋" w:cs="Times New Roman"/>
                <w:color w:val="auto"/>
                <w:sz w:val="24"/>
                <w:szCs w:val="24"/>
                <w:highlight w:val="none"/>
                <w:lang w:val="en-US" w:eastAsia="zh-CN" w:bidi="ar-SA"/>
              </w:rPr>
              <w:t xml:space="preserve">的通知》（通建工〔2018〕97 号）文件的要求，履行好相关责任和义务：①工程项目部应建立以项目负责人为第一责任人的各级管理人员扬尘防治责任制，做好建筑工地扬尘防治工作；②承包单位应对施工现场环境与卫生负总责，明确环境与卫生管理的目标和措施，按合同要求约定和监理人指示，接受国家和地方环境保护行政主管部门的监督、监测和检查，做好施工现场环境与卫生工作；③承包人应当规范现场施工秩序，实行标准化管理，施工场地（现场）干净整洁，材料堆放整齐，施工便道、道路、材料堆场和加工场进行硬化处理，现场围挡设置安全性和标准化。</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23</w:t>
            </w:r>
            <w:r/>
          </w:p>
        </w:tc>
        <w:tc>
          <w:tcPr>
            <w:shd w:val="clear" w:color="auto" w:fill="auto"/>
            <w:tcBorders>
              <w:left w:val="single" w:color="auto" w:sz="4" w:space="0"/>
              <w:bottom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15.在施工过程中，须加强绿色建造与环境管理，做好扬尘防治工作，减少噪声污染。各潜在响应供应商自行踏勘现场，充分考虑城市交通、文明创建等客观因素对工期造成的影响；成交人自行负责材料堆场设置，严格按城区管理要求妥善处置废弃建筑材料和多余土方，同时做好项目施工期间噪声降低、扬尘洒水、现场污染源控制等环境保护措施，以及施工现场全线标准化围挡和美化等文明施工措施，最大限度地减少对周边住户、店铺以及日常交通的影响，做好安全文明施工。</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24</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结算方式及报价要求</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（一）报价要求</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本采购文件规定的工程范围、工程规模、工期要求、技术要求、工程量清单等是响应供应商报价的基础，响应供应商在报价中所报的单价和合价，以及报价汇总表中的价格均包括现场所有拆除相关费用；材料、运输、施工、安全、垃圾清运、税费、技术措施费、机械进出场费、风险费、政策性文件规定费用、设计费等一切与之相关费用；工程类的直接费、间接费、措施费、规费、税费等一切费用等。</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25</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响应供应商应按采购人提供的工程量清单列出的工程项目和工程量填报单价（合价）。每一项目只允许有一个报价。任何有选择的报价将不予接受。响应供应商未填报单价或合价的工程项目，在实施后，采购人将不予支付，并视为该项费用已包括在其他有价款的单价或合价内。</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报价方式：本工程项目采用固定单价报价。响应供应商报价时必须充分考虑货物及施工期间人工、机械、各类建材及施工期间国家政策等风险。所报价格包含主材费、施工费、安装费、管理费利润规费及税金等全部费用，结算时除发包人要求变更外，单价一律不作调整。</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注：（1）变更估价原则</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关于变更估价的约定: A、变更引起工程量增减（即投标报价中有与原工程量清单相同项目综合单价的），按以下办法执行：A-1、因变更引起工程量增减偏差在±15%（含15%）以内，按照投标综合单价（除税价格）执行。A-2、因变更引起工程量偏差幅度超过±15%（不含15%），其增加或减少部分的工程量单价参照招标文件“招标控制价编制及复核依据”的口径计算*（1-投标下浮率）执行（其中材料执行施工期如皋信息价或认质认价，认质认价材料不下浮）。</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28</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B、变更引起新的工程量清单项目增加（即没有与原工程量清单相同或类似项目综合单价的）按以下办法执行：B-1、结算时工程量及组价参照本招标文件 “招标控制价编制及复核依据”的相关条款计取，并依据投标下浮率下浮，作为结算依据（（其中材料执行施工期如皋信息价或认质认价，认质认价材料不下浮）） 。B-2、结算时无法按B-1条款组价的新增工程量清单项目（即无相同或类似计价定额执行的），施工中由承包人提出，发包人确认后作为依据，同时工程量经发包人确认按实计量。</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注：投标下浮率为=（1-A1/A2）*100%</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A1=投标（中标价-暂列金额-暂定价-规费-税金）;</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A2=招标（招标控制价-暂列金额-暂定价-规费-税金）。</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29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单价及总价措施项目费均为除税价格。</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（2）因工程变更引起已标价工程量清单项目或其工程数量发生变化时，按照下列规定调整：</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A、变更引起工程量增减（投标报价中有与原工程量清单相同项目综合单价的），按以下办法执行：A-1、因变更引起工程量增减偏差在±15%（含15%）以内，参照投标综合单价执行。A-2、因变更引起工程量偏差幅度超过±15%（不含15%），其增加或减少部分的工程量单价参照本招标文件 “招标控制价编制及复核依据”的口径计算*（1-投标下浮率）执行（（其中材料执行施工期如皋信息价或认质认价，认质认价材料不下浮））。</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B、变更引起新的工程量清单项目增加（没有与原工程量清单相同或类似项目综合单价的）按以下办法执行：B-1、结算时工程量及组价参照本招标文件“招标控制价编制及复核依据”的相关条款计取，并依据投标下浮率下浮，作为结算依据（（其中材料执行施工期如皋信息价或认质认价，认质认价材料不下浮））。B-2、结算时无法按B-1条款组价的新增工程量清单项目（即无相同或类似计价定额执行的），施工中由承包人提出，发包人确认后作为依据，同时工程量经发包人确认按实计量。</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C、因工程变更造成施工方案变更，引起措施项目发生变化时，承包人将拟实施的方案提交发包人确认，并详细说明与原方案措施项目相比的变化情况，双方确认后按下列原则调整：（1）单价措施项目变更同分部分项工程；（2）总价项目中以费率报价的，费率不变；（3）总价项目中以费用报价的，按投标时口径折算成费率调整；（4）原措施费中没有的措施项目按照本招标文件“招标控制价编制及复核依据”的口径计算*（1-投标下浮率）执行或由承包人提出适当的措施费变更要求，经发包人确认后调整。</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注：投标下浮率为=（1-A1/A2）*100%</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A1=投标（中标价-暂列金额-暂定价-规费-税金）;</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A2=招标（招标控制价-暂列金额-暂定价-规费-税金）。</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注：（1）因非承包人原因引起工程量增减或已标价工程量清单项目变化时（如项目特征不符、工程量清单缺项或工程量偏差等），调整方法参照此条款执行。</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（2）暂列金额及暂定价按除税价格计入。</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（3）综合单价为除税价格。</w:t>
            </w:r>
            <w:r/>
          </w:p>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（4）单价及总价措施项目费均为除税价格。</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31</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响应供应商所报价格中包含本项目施工中的所有措施项目费用，提请响应供应商自主踏勘现场，按照建筑工程施工的相关规范要求综合考虑本工程所需的全部措施项目，结算时不做调整。在施工过程中如因施工组织设计不符合实际需要、不完善、计算错误等原因导致修改，或是应监理工程师合理指令做适当调整时，结算时均不作调整。</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32</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5.响应供应商报价应根据本单位掌握的材料价格信息，结合企业综合情况自主报价，同时要充分考虑材料价格升降等风险因素，竣工结算时所报单价不得变动。</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33</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本工程计税方式为一般计税方法，响应供应商必须在报价中根据自身管理水平、材料采购及机械配备等因素，考虑实际可抵扣进项税，合理确定增值税应纳税费率进行自主报价。营改增相关要求及内容详见财税【2016】36 号文、建办标【2016】4 号文、苏建价【2016】154 号及附件。税率及相关规定详见“省住房和城乡建设厅关于调整建设工程计价增值税税率的通知（详见苏建函价〔2019〕178 号）”。响应供应商根据相关文件规定自主报价。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34</w:t>
            </w:r>
            <w:r/>
          </w:p>
        </w:tc>
        <w:tc>
          <w:tcPr>
            <w:shd w:val="clear" w:color="auto" w:fill="auto"/>
            <w:tcBorders>
              <w:left w:val="single" w:color="auto" w:sz="4" w:space="0"/>
              <w:right w:val="single" w:color="auto" w:sz="4" w:space="0"/>
            </w:tcBorders>
            <w:tcW w:w="1817" w:type="dxa"/>
            <w:vAlign w:val="center"/>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7.报价含交付使用前一切费用。不接受选择性报价。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35</w:t>
            </w:r>
            <w:r/>
          </w:p>
        </w:tc>
        <w:tc>
          <w:tcPr>
            <w:shd w:val="clear" w:color="auto" w:fill="auto"/>
            <w:tcBorders>
              <w:top w:val="single" w:color="auto" w:sz="4" w:space="0"/>
              <w:left w:val="single" w:color="auto" w:sz="4" w:space="0"/>
              <w:right w:val="single" w:color="auto" w:sz="4" w:space="0"/>
            </w:tcBorders>
            <w:tcW w:w="1817" w:type="dxa"/>
            <w:vAlign w:val="center"/>
            <w:vMerge w:val="restart"/>
            <w:textDirection w:val="lrTb"/>
            <w:noWrap w:val="false"/>
          </w:tcPr>
          <w:p>
            <w:pPr>
              <w:jc w:val="cente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其他要求</w:t>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1.成交人须按政府主管部门要求及时支付农民工工资，满足施工所需要的资金安排，按时足额支付到农民工本人的银行账户。</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36</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2.在施工过程中，须加强绿色建造与环境管理，做好扬尘防治工作，减少噪声污染等工作。</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37</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3.成交人应严格按照《建设工程安全生产管理条例》等法律、工程建设安全生产有关管理规定，采取安全措施组织施工，并对本合同范围内所有施工范围和施工人员负全部安全生产责任。若发生安全事故，一切责任由中标人承担，发生一般或以上等级安全事故（按照国务院第493号令的等级标准），中标人在承担相应赔偿责任的同时，向发包人承担违约金（中标价的4%）。施工单位再次发生一般或以上等级安全事故的，或在建设单位规定的整改期限内达不到整改要求或明显无法按期完工的，建设单位有权要求施工单位退场，并按应计量工程量的70%款项结算。”</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38</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4.建筑或生活垃圾，包括楼层原有的和施工产生的垃圾都需要清运出场，运距响应供应商自行考虑，费用包含在投标报价中。</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39</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5.响应供应商投标前须自行现场踏勘，在报价中综合考虑比如场地狭小、高压线防护、杆线迁移、涉及的树木绿化迁移，老基础拆除等等类似需增加的施工成本，否则由此引起的所有问题均由响应供应商自行承担，结算不调整；因施工造成的原有路面的破损，成交人负责免费修复；本工程的临时道路、冲洗台等均由成交人施工，价格由响应供应商自行综合考虑在投标报价中。</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s="Times New Roman"/>
                <w:color w:val="auto"/>
                <w:sz w:val="24"/>
                <w:szCs w:val="24"/>
                <w:highlight w:val="none"/>
                <w:lang w:val="en-US" w:eastAsia="zh-CN" w:bidi="ar-SA"/>
              </w:rPr>
            </w:pPr>
            <w:r>
              <w:rPr>
                <w:rFonts w:hint="eastAsia" w:ascii="仿宋" w:hAnsi="仿宋" w:eastAsia="仿宋"/>
                <w:color w:val="auto"/>
                <w:sz w:val="24"/>
                <w:highlight w:val="none"/>
                <w:lang w:val="en-US" w:eastAsia="zh-CN"/>
              </w:rPr>
              <w:t xml:space="preserve">40</w:t>
            </w:r>
            <w:r/>
          </w:p>
        </w:tc>
        <w:tc>
          <w:tcPr>
            <w:shd w:val="clear" w:color="auto" w:fill="auto"/>
            <w:tcBorders>
              <w:left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6.本工程水电费由成交人承担；本工程施工过程中如需其他单位配合（或配合其他单位），所需费用由响应供应商自行综合考虑在报价中，结算时不调整。</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r>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jc w:val="center"/>
              <w:rPr>
                <w:rFonts w:hint="default"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t xml:space="preserve">41</w:t>
            </w:r>
            <w:r/>
          </w:p>
        </w:tc>
        <w:tc>
          <w:tcPr>
            <w:shd w:val="clear" w:color="auto" w:fill="auto"/>
            <w:tcBorders>
              <w:left w:val="single" w:color="auto" w:sz="4" w:space="0"/>
              <w:bottom w:val="single" w:color="auto" w:sz="4" w:space="0"/>
              <w:right w:val="single" w:color="auto" w:sz="4" w:space="0"/>
            </w:tcBorders>
            <w:tcW w:w="1817" w:type="dxa"/>
            <w:vAlign w:val="center"/>
            <w:vMerge w:val="continue"/>
            <w:textDirection w:val="lrTb"/>
            <w:noWrap w:val="false"/>
          </w:tcPr>
          <w:p>
            <w:pPr>
              <w:rPr>
                <w:rFonts w:hint="eastAsia" w:ascii="仿宋" w:hAnsi="仿宋" w:eastAsia="仿宋"/>
                <w:color w:val="auto"/>
                <w:sz w:val="24"/>
                <w:highlight w:val="none"/>
                <w:lang w:val="en-US" w:eastAsia="zh-CN"/>
              </w:rPr>
            </w:pPr>
            <w:r>
              <w:rPr>
                <w:rFonts w:hint="eastAsia" w:ascii="仿宋" w:hAnsi="仿宋" w:eastAsia="仿宋"/>
                <w:color w:val="auto"/>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3975" w:type="dxa"/>
            <w:vAlign w:val="top"/>
            <w:textDirection w:val="lrTb"/>
            <w:noWrap w:val="false"/>
          </w:tcPr>
          <w:p>
            <w:pPr>
              <w:rPr>
                <w:rFonts w:hint="eastAsia" w:ascii="仿宋" w:hAnsi="仿宋" w:eastAsia="仿宋" w:cs="Times New Roman"/>
                <w:color w:val="auto"/>
                <w:sz w:val="24"/>
                <w:szCs w:val="24"/>
                <w:highlight w:val="none"/>
                <w:lang w:val="en-US" w:eastAsia="zh-CN" w:bidi="ar-SA"/>
              </w:rPr>
            </w:pPr>
            <w:r>
              <w:rPr>
                <w:rFonts w:hint="eastAsia" w:ascii="仿宋" w:hAnsi="仿宋" w:eastAsia="仿宋" w:cs="Times New Roman"/>
                <w:color w:val="auto"/>
                <w:sz w:val="24"/>
                <w:szCs w:val="24"/>
                <w:highlight w:val="none"/>
                <w:lang w:val="en-US" w:eastAsia="zh-CN" w:bidi="ar-SA"/>
              </w:rPr>
              <w:t xml:space="preserve">7.根据本项目实际情况，潜在供应商自行踏勘现场，以便潜在供应商充分了解本项目的实际情况，避免盲目响应。若潜在供应商不踏勘现场，且参加谈判的，视同已踏勘现场，清楚本项目现场情况，对响应文件负责；若其成为成交供应商，在施工及结算过程中，不得因此提出任何未预见困难、项目、措施等，也不得增加价格，更不得降低项目实施质量、效果。</w:t>
            </w:r>
            <w:r/>
          </w:p>
        </w:tc>
        <w:tc>
          <w:tcPr>
            <w:tcBorders>
              <w:top w:val="single" w:color="auto" w:sz="4" w:space="0"/>
              <w:left w:val="single" w:color="auto" w:sz="4" w:space="0"/>
              <w:bottom w:val="single" w:color="auto" w:sz="4" w:space="0"/>
              <w:right w:val="single" w:color="auto" w:sz="4" w:space="0"/>
            </w:tcBorders>
            <w:tcW w:w="1170"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1185"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c>
          <w:tcPr>
            <w:tcBorders>
              <w:top w:val="single" w:color="auto" w:sz="4" w:space="0"/>
              <w:left w:val="single" w:color="auto" w:sz="4" w:space="0"/>
              <w:bottom w:val="single" w:color="auto" w:sz="4" w:space="0"/>
              <w:right w:val="single" w:color="auto" w:sz="4" w:space="0"/>
            </w:tcBorders>
            <w:tcW w:w="734" w:type="dxa"/>
            <w:textDirection w:val="lrTb"/>
            <w:noWrap w:val="false"/>
          </w:tcPr>
          <w:p>
            <w:pPr>
              <w:ind w:left="43"/>
              <w:rPr>
                <w:rFonts w:ascii="仿宋" w:hAnsi="仿宋" w:eastAsia="仿宋"/>
                <w:color w:val="auto"/>
                <w:sz w:val="24"/>
                <w:highlight w:val="none"/>
              </w:rPr>
            </w:pPr>
            <w:r>
              <w:rPr>
                <w:rFonts w:ascii="仿宋" w:hAnsi="仿宋" w:eastAsia="仿宋"/>
                <w:color w:val="auto"/>
                <w:sz w:val="24"/>
                <w:highlight w:val="none"/>
              </w:rPr>
            </w:r>
            <w:r/>
          </w:p>
        </w:tc>
      </w:tr>
    </w:tbl>
    <w:p>
      <w:pPr>
        <w:rPr>
          <w:rFonts w:hint="eastAsia" w:ascii="仿宋" w:hAnsi="仿宋" w:eastAsia="仿宋"/>
          <w:color w:val="auto"/>
          <w:sz w:val="24"/>
          <w:highlight w:val="none"/>
          <w:lang w:eastAsia="zh-CN"/>
        </w:rPr>
      </w:pPr>
      <w:r>
        <w:rPr>
          <w:rFonts w:hint="eastAsia" w:ascii="仿宋" w:hAnsi="仿宋" w:eastAsia="仿宋"/>
          <w:color w:val="auto"/>
          <w:sz w:val="24"/>
          <w:highlight w:val="none"/>
          <w:lang w:eastAsia="zh-CN"/>
        </w:rPr>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三</w:t>
      </w:r>
      <w:r>
        <w:rPr>
          <w:rFonts w:hint="eastAsia" w:ascii="仿宋" w:hAnsi="仿宋" w:eastAsia="仿宋"/>
          <w:color w:val="auto"/>
          <w:sz w:val="28"/>
          <w:szCs w:val="28"/>
          <w:highlight w:val="none"/>
        </w:rPr>
        <w:t xml:space="preserve">）竞争性谈判文件规定提交的其他材料（如有）</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黑体" w:hAnsi="黑体" w:eastAsia="黑体"/>
          <w:bCs/>
          <w:color w:val="auto"/>
          <w:sz w:val="28"/>
          <w:szCs w:val="28"/>
          <w:highlight w:val="none"/>
        </w:rPr>
        <w:outlineLvl w:val="1"/>
      </w:pPr>
      <w:r>
        <w:rPr>
          <w:rFonts w:ascii="黑体" w:hAnsi="黑体" w:eastAsia="黑体"/>
          <w:color w:val="auto"/>
          <w:sz w:val="28"/>
          <w:szCs w:val="28"/>
          <w:highlight w:val="none"/>
        </w:rPr>
        <w:br w:type="page" w:clear="all"/>
      </w:r>
      <w:bookmarkStart w:id="713" w:name="_Toc12647"/>
      <w:r/>
      <w:bookmarkStart w:id="714" w:name="_Toc16272"/>
      <w:r>
        <w:rPr>
          <w:rFonts w:hint="eastAsia" w:ascii="黑体" w:hAnsi="黑体" w:eastAsia="黑体"/>
          <w:color w:val="auto"/>
          <w:sz w:val="28"/>
          <w:szCs w:val="28"/>
          <w:highlight w:val="none"/>
        </w:rPr>
        <w:t xml:space="preserve">三、</w:t>
      </w:r>
      <w:r>
        <w:rPr>
          <w:rFonts w:hint="eastAsia" w:ascii="黑体" w:hAnsi="黑体" w:eastAsia="黑体"/>
          <w:bCs/>
          <w:color w:val="auto"/>
          <w:sz w:val="28"/>
          <w:szCs w:val="28"/>
          <w:highlight w:val="none"/>
        </w:rPr>
        <w:t xml:space="preserve">报价文件</w:t>
      </w:r>
      <w:bookmarkEnd w:id="713"/>
      <w:r/>
      <w:bookmarkEnd w:id="714"/>
      <w:r/>
      <w:r/>
    </w:p>
    <w:p>
      <w:pPr>
        <w:ind w:firstLine="560"/>
        <w:spacing w:line="500" w:lineRule="exact"/>
        <w:rPr>
          <w:rFonts w:ascii="仿宋" w:hAnsi="仿宋" w:eastAsia="仿宋"/>
          <w:bCs/>
          <w:color w:val="auto"/>
          <w:sz w:val="28"/>
          <w:szCs w:val="28"/>
          <w:highlight w:val="none"/>
        </w:rPr>
        <w:outlineLvl w:val="9"/>
      </w:pPr>
      <w:r>
        <w:rPr>
          <w:rFonts w:hint="eastAsia" w:ascii="仿宋" w:hAnsi="仿宋" w:eastAsia="仿宋"/>
          <w:bCs/>
          <w:color w:val="auto"/>
          <w:sz w:val="28"/>
          <w:szCs w:val="28"/>
          <w:highlight w:val="none"/>
        </w:rPr>
        <w:t xml:space="preserve">（一）竞争性谈判响应报价表</w:t>
      </w:r>
      <w:r/>
    </w:p>
    <w:p>
      <w:pPr>
        <w:ind w:firstLine="3040"/>
        <w:spacing w:line="560" w:lineRule="exact"/>
        <w:rPr>
          <w:rFonts w:ascii="方正小标宋简体" w:hAnsi="宋体" w:eastAsia="方正小标宋简体"/>
          <w:color w:val="auto"/>
          <w:sz w:val="32"/>
          <w:szCs w:val="32"/>
          <w:highlight w:val="none"/>
        </w:rPr>
      </w:pPr>
      <w:r>
        <w:rPr>
          <w:rFonts w:hint="eastAsia" w:ascii="方正小标宋简体" w:hAnsi="宋体" w:eastAsia="方正小标宋简体"/>
          <w:color w:val="auto"/>
          <w:sz w:val="32"/>
          <w:szCs w:val="32"/>
          <w:highlight w:val="none"/>
        </w:rPr>
        <w:t xml:space="preserve">竞争性谈判响应报价表</w:t>
      </w:r>
      <w:r/>
    </w:p>
    <w:tbl>
      <w:tblPr>
        <w:tblStyle w:val="767"/>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4087"/>
        <w:gridCol w:w="2220"/>
        <w:gridCol w:w="2500"/>
      </w:tblGrid>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供应商名称（加盖公章）：</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项目名称：</w:t>
            </w:r>
            <w:r>
              <w:rPr>
                <w:rFonts w:hint="eastAsia" w:ascii="仿宋" w:hAnsi="仿宋" w:eastAsia="仿宋" w:cs="宋体"/>
                <w:color w:val="auto"/>
                <w:sz w:val="24"/>
                <w:highlight w:val="none"/>
                <w:lang w:val="en-US" w:eastAsia="zh-CN"/>
              </w:rPr>
              <w:t xml:space="preserve">如皋市高级技工学校报告厅装饰工程</w:t>
            </w:r>
            <w:r/>
          </w:p>
        </w:tc>
      </w:tr>
      <w:tr>
        <w:trPr>
          <w:trHeight w:val="420"/>
        </w:trPr>
        <w:tc>
          <w:tcPr>
            <w:gridSpan w:val="2"/>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hint="eastAsia" w:ascii="仿宋" w:hAnsi="仿宋" w:eastAsia="仿宋" w:cs="宋体"/>
                <w:color w:val="auto"/>
                <w:sz w:val="24"/>
                <w:highlight w:val="none"/>
                <w:lang w:val="en-US" w:eastAsia="zh-CN"/>
              </w:rPr>
            </w:pPr>
            <w:r>
              <w:rPr>
                <w:rFonts w:hint="eastAsia" w:ascii="仿宋" w:hAnsi="仿宋" w:eastAsia="仿宋" w:cs="宋体"/>
                <w:color w:val="auto"/>
                <w:sz w:val="24"/>
                <w:highlight w:val="none"/>
              </w:rPr>
              <w:t xml:space="preserve">项目编号：</w:t>
            </w:r>
            <w:r>
              <w:rPr>
                <w:rFonts w:hint="eastAsia" w:ascii="仿宋" w:hAnsi="仿宋" w:eastAsia="仿宋" w:cs="宋体"/>
                <w:color w:val="auto"/>
                <w:sz w:val="24"/>
                <w:highlight w:val="none"/>
                <w:lang w:val="en-US" w:eastAsia="zh-CN"/>
              </w:rPr>
              <w:t xml:space="preserve">JSZC-320682-NTZJ-T2026-0016</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分包号：</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color w:val="auto"/>
                <w:sz w:val="24"/>
                <w:highlight w:val="none"/>
                <w:lang w:eastAsia="zh-CN"/>
              </w:rPr>
            </w:pPr>
            <w:r>
              <w:rPr>
                <w:rFonts w:hint="eastAsia" w:ascii="仿宋" w:hAnsi="仿宋" w:eastAsia="仿宋" w:cs="宋体"/>
                <w:color w:val="auto"/>
                <w:sz w:val="24"/>
                <w:highlight w:val="none"/>
              </w:rPr>
              <w:t xml:space="preserve">竞争性</w:t>
            </w:r>
            <w:r>
              <w:rPr>
                <w:rFonts w:hint="eastAsia" w:ascii="仿宋" w:hAnsi="仿宋" w:eastAsia="仿宋" w:cs="宋体"/>
                <w:color w:val="auto"/>
                <w:sz w:val="24"/>
                <w:highlight w:val="none"/>
                <w:lang w:eastAsia="zh-CN"/>
              </w:rPr>
              <w:t xml:space="preserve">谈判</w:t>
            </w:r>
            <w:r>
              <w:rPr>
                <w:rFonts w:hint="eastAsia" w:ascii="仿宋" w:hAnsi="仿宋" w:eastAsia="仿宋" w:cs="宋体"/>
                <w:color w:val="auto"/>
                <w:sz w:val="24"/>
                <w:highlight w:val="none"/>
              </w:rPr>
              <w:t xml:space="preserve">响应报价</w:t>
            </w:r>
            <w:r>
              <w:rPr>
                <w:rFonts w:hint="eastAsia" w:ascii="仿宋" w:hAnsi="仿宋" w:eastAsia="仿宋" w:cs="宋体"/>
                <w:color w:val="auto"/>
                <w:sz w:val="24"/>
                <w:highlight w:val="none"/>
                <w:lang w:eastAsia="zh-CN"/>
              </w:rPr>
              <w:t xml:space="preserve">（</w:t>
            </w:r>
            <w:r>
              <w:rPr>
                <w:rFonts w:hint="eastAsia" w:ascii="仿宋" w:hAnsi="仿宋" w:eastAsia="仿宋" w:cs="宋体"/>
                <w:color w:val="auto"/>
                <w:sz w:val="24"/>
                <w:highlight w:val="none"/>
                <w:lang w:val="en-US" w:eastAsia="zh-CN"/>
              </w:rPr>
              <w:t xml:space="preserve">元</w:t>
            </w:r>
            <w:r>
              <w:rPr>
                <w:rFonts w:hint="eastAsia" w:ascii="仿宋" w:hAnsi="仿宋" w:eastAsia="仿宋" w:cs="宋体"/>
                <w:color w:val="auto"/>
                <w:sz w:val="24"/>
                <w:highlight w:val="none"/>
                <w:lang w:eastAsia="zh-CN"/>
              </w:rPr>
              <w:t xml:space="preserve">）</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小写：</w:t>
            </w:r>
            <w:r/>
          </w:p>
        </w:tc>
      </w:tr>
      <w:tr>
        <w:trPr>
          <w:trHeight w:val="525"/>
        </w:trPr>
        <w:tc>
          <w:tcPr>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color w:val="auto"/>
                <w:sz w:val="24"/>
                <w:highlight w:val="none"/>
              </w:rPr>
            </w:pPr>
            <w:r>
              <w:rPr>
                <w:rFonts w:ascii="仿宋" w:hAnsi="仿宋" w:eastAsia="仿宋" w:cs="宋体"/>
                <w:color w:val="auto"/>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color w:val="auto"/>
                <w:sz w:val="24"/>
                <w:highlight w:val="none"/>
              </w:rPr>
            </w:pPr>
            <w:r>
              <w:rPr>
                <w:rFonts w:hint="eastAsia" w:ascii="仿宋" w:hAnsi="仿宋" w:eastAsia="仿宋" w:cs="宋体"/>
                <w:color w:val="auto"/>
                <w:sz w:val="24"/>
                <w:highlight w:val="none"/>
              </w:rPr>
              <w:t xml:space="preserve">大写：</w:t>
            </w:r>
            <w:r/>
          </w:p>
        </w:tc>
      </w:tr>
      <w:tr>
        <w:trPr>
          <w:trHeight w:val="436"/>
        </w:trPr>
        <w:tc>
          <w:tcPr>
            <w:gridSpan w:val="3"/>
            <w:tcBorders>
              <w:top w:val="none" w:color="000000" w:sz="4" w:space="0"/>
              <w:left w:val="none" w:color="000000" w:sz="4" w:space="0"/>
              <w:bottom w:val="none" w:color="000000" w:sz="4" w:space="0"/>
              <w:right w:val="none" w:color="000000" w:sz="4" w:space="0"/>
            </w:tcBorders>
            <w:tcW w:w="8807" w:type="dxa"/>
            <w:vAlign w:val="center"/>
            <w:textDirection w:val="lrTb"/>
            <w:noWrap w:val="false"/>
          </w:tcPr>
          <w:p>
            <w:pPr>
              <w:ind w:firstLine="420"/>
              <w:jc w:val="left"/>
              <w:widowControl/>
              <w:rPr>
                <w:rFonts w:ascii="仿宋" w:hAnsi="仿宋" w:eastAsia="仿宋" w:cs="宋体"/>
                <w:color w:val="auto"/>
                <w:szCs w:val="21"/>
                <w:highlight w:val="none"/>
              </w:rPr>
            </w:pPr>
            <w:r>
              <w:rPr>
                <w:rFonts w:ascii="仿宋" w:hAnsi="仿宋" w:eastAsia="仿宋" w:cs="宋体"/>
                <w:color w:val="auto"/>
                <w:szCs w:val="21"/>
                <w:highlight w:val="none"/>
              </w:rPr>
            </w:r>
            <w:r/>
          </w:p>
        </w:tc>
      </w:tr>
    </w:tbl>
    <w:p>
      <w:pPr>
        <w:ind w:firstLine="560"/>
        <w:spacing w:line="500" w:lineRule="exact"/>
        <w:rPr>
          <w:rFonts w:ascii="仿宋" w:hAnsi="仿宋" w:eastAsia="仿宋"/>
          <w:bCs/>
          <w:color w:val="auto"/>
          <w:sz w:val="28"/>
          <w:szCs w:val="28"/>
          <w:highlight w:val="none"/>
        </w:rPr>
      </w:pPr>
      <w:r>
        <w:rPr>
          <w:rFonts w:ascii="仿宋" w:hAnsi="仿宋" w:eastAsia="仿宋"/>
          <w:bCs/>
          <w:color w:val="auto"/>
          <w:sz w:val="28"/>
          <w:szCs w:val="28"/>
          <w:highlight w:val="none"/>
        </w:rPr>
      </w:r>
      <w:r/>
    </w:p>
    <w:p>
      <w:pPr>
        <w:ind w:firstLine="560"/>
        <w:spacing w:line="500" w:lineRule="exact"/>
        <w:rPr>
          <w:rFonts w:ascii="仿宋" w:hAnsi="仿宋" w:eastAsia="仿宋"/>
          <w:bCs/>
          <w:color w:val="auto"/>
          <w:sz w:val="28"/>
          <w:szCs w:val="28"/>
          <w:highlight w:val="none"/>
        </w:rPr>
        <w:outlineLvl w:val="9"/>
      </w:pPr>
      <w:r>
        <w:rPr>
          <w:rFonts w:ascii="仿宋" w:hAnsi="仿宋" w:eastAsia="仿宋"/>
          <w:bCs/>
          <w:color w:val="auto"/>
          <w:sz w:val="28"/>
          <w:szCs w:val="28"/>
          <w:highlight w:val="none"/>
        </w:rPr>
        <w:br w:type="page" w:clear="all"/>
      </w:r>
      <w:r>
        <w:rPr>
          <w:rFonts w:hint="eastAsia" w:ascii="仿宋" w:hAnsi="仿宋" w:eastAsia="仿宋"/>
          <w:bCs/>
          <w:color w:val="auto"/>
          <w:sz w:val="28"/>
          <w:szCs w:val="28"/>
          <w:highlight w:val="none"/>
        </w:rPr>
        <w:t xml:space="preserve">（二）竞争性谈判响应报价明细表</w:t>
      </w:r>
      <w:r/>
    </w:p>
    <w:p>
      <w:pPr>
        <w:ind w:firstLine="3040"/>
        <w:spacing w:line="560" w:lineRule="exact"/>
        <w:rPr>
          <w:rFonts w:ascii="宋体" w:hAnsi="宋体"/>
          <w:color w:val="auto"/>
          <w:sz w:val="24"/>
          <w:highlight w:val="none"/>
        </w:rPr>
      </w:pPr>
      <w:r>
        <w:rPr>
          <w:rFonts w:hint="eastAsia" w:ascii="方正小标宋简体" w:hAnsi="宋体" w:eastAsia="方正小标宋简体"/>
          <w:color w:val="auto"/>
          <w:sz w:val="32"/>
          <w:szCs w:val="32"/>
          <w:highlight w:val="none"/>
        </w:rPr>
        <w:t xml:space="preserve">竞争性谈判响应报价明细表</w:t>
      </w:r>
      <w:r/>
    </w:p>
    <w:p>
      <w:pPr>
        <w:spacing w:line="360" w:lineRule="auto"/>
        <w:rPr>
          <w:rFonts w:ascii="宋体" w:hAnsi="宋体"/>
          <w:color w:val="auto"/>
          <w:highlight w:val="none"/>
        </w:rPr>
      </w:pPr>
      <w:r>
        <w:rPr>
          <w:rFonts w:ascii="宋体" w:hAnsi="宋体"/>
          <w:color w:val="auto"/>
          <w:highlight w:val="none"/>
        </w:rPr>
      </w:r>
      <w:r/>
    </w:p>
    <w:p>
      <w:pPr>
        <w:pStyle w:val="780"/>
        <w:jc w:val="center"/>
        <w:rPr>
          <w:rFonts w:hint="default" w:ascii="仿宋" w:hAnsi="仿宋" w:eastAsia="仿宋"/>
          <w:color w:val="auto"/>
          <w:sz w:val="32"/>
          <w:szCs w:val="32"/>
          <w:highlight w:val="none"/>
          <w:lang w:val="en-US" w:eastAsia="zh-CN"/>
        </w:rPr>
      </w:pPr>
      <w:r>
        <w:rPr>
          <w:rFonts w:hint="eastAsia" w:ascii="仿宋" w:hAnsi="仿宋" w:eastAsia="仿宋"/>
          <w:color w:val="auto"/>
          <w:sz w:val="32"/>
          <w:szCs w:val="32"/>
          <w:highlight w:val="none"/>
          <w:lang w:val="en-US" w:eastAsia="zh-CN"/>
        </w:rPr>
        <w:t xml:space="preserve">请供应商按清单进行报价</w:t>
      </w:r>
      <w:r/>
    </w:p>
    <w:p>
      <w:pPr>
        <w:pStyle w:val="769"/>
        <w:rPr>
          <w:rFonts w:ascii="仿宋" w:hAnsi="仿宋" w:eastAsia="仿宋"/>
          <w:color w:val="auto"/>
          <w:sz w:val="24"/>
          <w:highlight w:val="none"/>
        </w:rPr>
      </w:pPr>
      <w:r>
        <w:rPr>
          <w:rFonts w:ascii="仿宋" w:hAnsi="仿宋" w:eastAsia="仿宋"/>
          <w:color w:val="auto"/>
          <w:sz w:val="24"/>
          <w:highlight w:val="none"/>
        </w:rPr>
      </w:r>
      <w:r/>
    </w:p>
    <w:p>
      <w:pPr>
        <w:numPr>
          <w:ilvl w:val="0"/>
          <w:numId w:val="0"/>
        </w:numPr>
        <w:ind w:firstLine="562"/>
        <w:spacing w:line="500" w:lineRule="exact"/>
        <w:rPr>
          <w:rFonts w:hint="eastAsia" w:ascii="仿宋" w:hAnsi="仿宋" w:eastAsia="仿宋"/>
          <w:b/>
          <w:bCs/>
          <w:color w:val="auto"/>
          <w:sz w:val="28"/>
          <w:szCs w:val="28"/>
          <w:highlight w:val="none"/>
        </w:rPr>
      </w:pPr>
      <w:r>
        <w:rPr>
          <w:rFonts w:hint="eastAsia" w:ascii="仿宋" w:hAnsi="仿宋" w:eastAsia="仿宋"/>
          <w:b/>
          <w:bCs/>
          <w:color w:val="auto"/>
          <w:sz w:val="28"/>
          <w:szCs w:val="28"/>
          <w:highlight w:val="none"/>
          <w:lang w:val="en-US" w:eastAsia="zh-CN"/>
        </w:rPr>
        <w:t xml:space="preserve">1.</w:t>
      </w:r>
      <w:r>
        <w:rPr>
          <w:rFonts w:hint="eastAsia" w:ascii="仿宋" w:hAnsi="仿宋" w:eastAsia="仿宋"/>
          <w:b/>
          <w:bCs/>
          <w:color w:val="auto"/>
          <w:sz w:val="28"/>
          <w:szCs w:val="28"/>
          <w:highlight w:val="none"/>
        </w:rPr>
        <w:t xml:space="preserve">根据提供的工程量清单进行报价，已标价的工程量清单（包括：投标总价封面、投标总价扉页、工程计价总说明、投标报价汇总表、单项工程投标报价汇总表、单位工程投标报价汇总表、分部分项工程和单价措施项目清单与计价表、综合单价分析表、总价措施项目清单与计价表、其他项目清单与计价汇总表、暂列金额明细表、材料（工程设备）暂估单价及调整表、专业工程暂估价及结算价表、规费、税金项目计价表、承包人提供主要材料和工程设备一览表）。</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2.此表可以根据需要自行增减行数</w:t>
      </w:r>
      <w:r>
        <w:rPr>
          <w:rFonts w:hint="eastAsia" w:ascii="仿宋" w:hAnsi="仿宋" w:eastAsia="仿宋"/>
          <w:b/>
          <w:bCs/>
          <w:color w:val="auto"/>
          <w:sz w:val="28"/>
          <w:szCs w:val="28"/>
          <w:highlight w:val="none"/>
        </w:rPr>
        <w:t xml:space="preserve">（详见项目需求）</w:t>
      </w:r>
      <w:r>
        <w:rPr>
          <w:rFonts w:hint="eastAsia" w:ascii="仿宋" w:hAnsi="仿宋" w:eastAsia="仿宋"/>
          <w:color w:val="auto"/>
          <w:sz w:val="28"/>
          <w:szCs w:val="28"/>
          <w:highlight w:val="none"/>
        </w:rPr>
        <w:t xml:space="preserve">。</w:t>
      </w:r>
      <w:r/>
    </w:p>
    <w:p>
      <w:pPr>
        <w:ind w:left="0" w:firstLine="638"/>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3.项目如有分包，请各</w:t>
      </w:r>
      <w:r>
        <w:rPr>
          <w:rFonts w:hint="eastAsia" w:ascii="仿宋" w:hAnsi="仿宋" w:eastAsia="仿宋"/>
          <w:color w:val="auto"/>
          <w:sz w:val="28"/>
          <w:szCs w:val="28"/>
          <w:highlight w:val="none"/>
          <w:lang w:eastAsia="zh-CN"/>
        </w:rPr>
        <w:t xml:space="preserve">谈判</w:t>
      </w:r>
      <w:r>
        <w:rPr>
          <w:rFonts w:hint="eastAsia" w:ascii="仿宋" w:hAnsi="仿宋" w:eastAsia="仿宋"/>
          <w:color w:val="auto"/>
          <w:sz w:val="28"/>
          <w:szCs w:val="28"/>
          <w:highlight w:val="none"/>
        </w:rPr>
        <w:t xml:space="preserve">供应商按投报的分包分别列表。</w:t>
      </w:r>
      <w:r/>
    </w:p>
    <w:p>
      <w:pPr>
        <w:ind w:firstLine="560"/>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4.报价包括完成本项目涉及的一切费用，采购人不再支付其他任何费用。</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right="560"/>
        <w:spacing w:line="500" w:lineRule="exact"/>
        <w:rPr>
          <w:rFonts w:ascii="仿宋" w:hAnsi="仿宋" w:eastAsia="仿宋" w:cs="Arial"/>
          <w:color w:val="auto"/>
          <w:sz w:val="28"/>
          <w:szCs w:val="28"/>
          <w:highlight w:val="none"/>
        </w:rPr>
      </w:pPr>
      <w:r>
        <w:rPr>
          <w:rFonts w:hint="eastAsia" w:ascii="仿宋" w:hAnsi="仿宋" w:eastAsia="仿宋"/>
          <w:bCs/>
          <w:color w:val="auto"/>
          <w:sz w:val="28"/>
          <w:szCs w:val="28"/>
          <w:highlight w:val="none"/>
        </w:rPr>
        <w:t xml:space="preserve">（三）</w:t>
      </w:r>
      <w:r>
        <w:rPr>
          <w:rFonts w:hint="eastAsia" w:ascii="仿宋" w:hAnsi="仿宋" w:eastAsia="仿宋" w:cs="Arial"/>
          <w:color w:val="auto"/>
          <w:sz w:val="28"/>
          <w:szCs w:val="28"/>
          <w:highlight w:val="none"/>
        </w:rPr>
        <w:t xml:space="preserve">残疾人福利性单位声明函</w:t>
      </w:r>
      <w:r/>
    </w:p>
    <w:p>
      <w:pPr>
        <w:spacing w:line="500" w:lineRule="exact"/>
        <w:rPr>
          <w:rFonts w:ascii="仿宋" w:hAnsi="仿宋" w:eastAsia="仿宋" w:cs="Arial"/>
          <w:color w:val="auto"/>
          <w:sz w:val="28"/>
          <w:szCs w:val="28"/>
          <w:highlight w:val="none"/>
        </w:rPr>
      </w:pPr>
      <w:r>
        <w:rPr>
          <w:rFonts w:ascii="仿宋" w:hAnsi="仿宋" w:eastAsia="仿宋" w:cs="Arial"/>
          <w:color w:val="auto"/>
          <w:sz w:val="28"/>
          <w:szCs w:val="28"/>
          <w:highlight w:val="none"/>
        </w:rPr>
      </w:r>
      <w:r/>
    </w:p>
    <w:p>
      <w:pPr>
        <w:jc w:val="center"/>
        <w:rPr>
          <w:rFonts w:ascii="方正小标宋简体" w:eastAsia="方正小标宋简体"/>
          <w:i/>
          <w:color w:val="auto"/>
          <w:sz w:val="36"/>
          <w:szCs w:val="36"/>
          <w:highlight w:val="none"/>
        </w:rPr>
      </w:pPr>
      <w:r>
        <w:rPr>
          <w:rFonts w:hint="eastAsia" w:ascii="方正小标宋简体" w:eastAsia="方正小标宋简体"/>
          <w:color w:val="auto"/>
          <w:sz w:val="36"/>
          <w:szCs w:val="36"/>
          <w:highlight w:val="none"/>
        </w:rPr>
        <w:t xml:space="preserve">残疾人福利性单位声明函</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w:t>
      </w:r>
      <w:r>
        <w:rPr>
          <w:rFonts w:hint="eastAsia" w:ascii="仿宋" w:hAnsi="仿宋" w:eastAsia="仿宋"/>
          <w:color w:val="auto"/>
          <w:sz w:val="28"/>
          <w:szCs w:val="28"/>
          <w:highlight w:val="none"/>
          <w:lang w:eastAsia="zh-CN"/>
        </w:rPr>
        <w:t xml:space="preserve">〔2017〕141号</w:t>
      </w:r>
      <w:r>
        <w:rPr>
          <w:rFonts w:hint="eastAsia" w:ascii="仿宋" w:hAnsi="仿宋" w:eastAsia="仿宋"/>
          <w:color w:val="auto"/>
          <w:sz w:val="28"/>
          <w:szCs w:val="28"/>
          <w:highlight w:val="none"/>
        </w:rPr>
        <w:t xml:space="preserve">）的规定，本单位为符合条件的残疾人福利性单位，且本单位参加</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单位的项目编号为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的</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562"/>
        <w:spacing w:line="50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注意： 成交供应商提供的《中小企业声明函</w:t>
      </w:r>
      <w:r>
        <w:rPr>
          <w:rFonts w:hint="eastAsia" w:ascii="仿宋" w:hAnsi="仿宋" w:eastAsia="仿宋"/>
          <w:b/>
          <w:color w:val="auto"/>
          <w:sz w:val="28"/>
          <w:szCs w:val="28"/>
          <w:highlight w:val="none"/>
          <w:lang w:eastAsia="zh-CN"/>
        </w:rPr>
        <w:t xml:space="preserve">》《</w:t>
      </w:r>
      <w:r>
        <w:rPr>
          <w:rFonts w:hint="eastAsia" w:ascii="仿宋" w:hAnsi="仿宋" w:eastAsia="仿宋"/>
          <w:b/>
          <w:color w:val="auto"/>
          <w:sz w:val="28"/>
          <w:szCs w:val="28"/>
          <w:highlight w:val="none"/>
        </w:rPr>
        <w:t xml:space="preserve">残疾人福利性单位声明函》将随成交结果同时公告，接受社会监督。</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spacing w:line="500" w:lineRule="exact"/>
        <w:rPr>
          <w:rFonts w:ascii="仿宋" w:hAnsi="仿宋" w:eastAsia="仿宋"/>
          <w:bCs/>
          <w:color w:val="auto"/>
          <w:sz w:val="28"/>
          <w:szCs w:val="28"/>
          <w:highlight w:val="none"/>
        </w:rPr>
      </w:pPr>
      <w:r>
        <w:rPr>
          <w:rFonts w:hint="eastAsia" w:ascii="仿宋" w:hAnsi="仿宋" w:eastAsia="仿宋"/>
          <w:bCs/>
          <w:color w:val="auto"/>
          <w:sz w:val="28"/>
          <w:szCs w:val="28"/>
          <w:highlight w:val="none"/>
        </w:rPr>
        <w:t xml:space="preserve">（</w:t>
      </w:r>
      <w:r>
        <w:rPr>
          <w:rFonts w:hint="eastAsia" w:ascii="仿宋" w:hAnsi="仿宋" w:eastAsia="仿宋"/>
          <w:bCs/>
          <w:color w:val="auto"/>
          <w:sz w:val="28"/>
          <w:szCs w:val="28"/>
          <w:highlight w:val="none"/>
          <w:lang w:val="en-US" w:eastAsia="zh-CN"/>
        </w:rPr>
        <w:t xml:space="preserve">四</w:t>
      </w:r>
      <w:r>
        <w:rPr>
          <w:rFonts w:hint="eastAsia" w:ascii="仿宋" w:hAnsi="仿宋" w:eastAsia="仿宋"/>
          <w:bCs/>
          <w:color w:val="auto"/>
          <w:sz w:val="28"/>
          <w:szCs w:val="28"/>
          <w:highlight w:val="none"/>
        </w:rPr>
        <w:t xml:space="preserve">）</w:t>
      </w:r>
      <w:r>
        <w:rPr>
          <w:rFonts w:ascii="仿宋" w:hAnsi="仿宋" w:eastAsia="仿宋"/>
          <w:bCs/>
          <w:color w:val="auto"/>
          <w:sz w:val="28"/>
          <w:szCs w:val="28"/>
          <w:highlight w:val="none"/>
        </w:rPr>
        <w:t xml:space="preserve">关于符合本国产品标准的声明函</w:t>
      </w:r>
      <w:r>
        <w:rPr>
          <w:rFonts w:hint="eastAsia" w:ascii="仿宋" w:hAnsi="仿宋" w:eastAsia="仿宋"/>
          <w:bCs/>
          <w:color w:val="auto"/>
          <w:sz w:val="28"/>
          <w:szCs w:val="28"/>
          <w:highlight w:val="none"/>
        </w:rPr>
        <w:t xml:space="preserve">（在有进口产品参加的采购项目中，享受本国产品价格扣除优惠的，须提供此函）</w:t>
      </w:r>
      <w:r/>
    </w:p>
    <w:p>
      <w:pPr>
        <w:jc w:val="center"/>
        <w:rPr>
          <w:rFonts w:ascii="方正小标宋简体" w:hAnsi="方正小标宋简体" w:eastAsia="方正小标宋简体"/>
          <w:b/>
          <w:color w:val="auto"/>
          <w:sz w:val="44"/>
          <w:szCs w:val="44"/>
          <w:highlight w:val="none"/>
        </w:rPr>
      </w:pPr>
      <w:r>
        <w:rPr>
          <w:rStyle w:val="785"/>
          <w:rFonts w:ascii="方正小标宋简体" w:hAnsi="方正小标宋简体" w:eastAsia="方正小标宋简体"/>
          <w:color w:val="auto"/>
          <w:sz w:val="44"/>
          <w:szCs w:val="44"/>
          <w:highlight w:val="none"/>
        </w:rPr>
        <w:t xml:space="preserve">关于符合本国产品标准的声明函</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1.</w:t>
      </w:r>
      <w:r>
        <w:rPr>
          <w:rStyle w:val="787"/>
          <w:rFonts w:hint="eastAsia" w:ascii="仿宋" w:hAnsi="仿宋" w:eastAsia="仿宋"/>
          <w:color w:val="auto"/>
          <w:sz w:val="32"/>
          <w:szCs w:val="32"/>
          <w:highlight w:val="none"/>
        </w:rPr>
        <w:t xml:space="preserve">（产品名称1）</w:t>
      </w:r>
      <w:r>
        <w:rPr>
          <w:rStyle w:val="787"/>
          <w:rFonts w:hint="eastAsia" w:ascii="仿宋" w:hAnsi="仿宋" w:eastAsia="仿宋"/>
          <w:color w:val="auto"/>
          <w:sz w:val="32"/>
          <w:szCs w:val="32"/>
          <w:highlight w:val="none"/>
          <w:vertAlign w:val="superscript"/>
        </w:rPr>
        <w:t xml:space="preserve">1</w:t>
      </w:r>
      <w:r>
        <w:rPr>
          <w:rFonts w:hint="eastAsia" w:ascii="仿宋" w:hAnsi="仿宋" w:eastAsia="仿宋"/>
          <w:color w:val="auto"/>
          <w:sz w:val="32"/>
          <w:szCs w:val="32"/>
          <w:highlight w:val="none"/>
        </w:rPr>
        <w:t xml:space="preserve">，生产厂为</w:t>
      </w:r>
      <w:r>
        <w:rPr>
          <w:rStyle w:val="787"/>
          <w:rFonts w:hint="eastAsia" w:ascii="仿宋" w:hAnsi="仿宋" w:eastAsia="仿宋"/>
          <w:color w:val="auto"/>
          <w:sz w:val="32"/>
          <w:szCs w:val="32"/>
          <w:highlight w:val="none"/>
        </w:rPr>
        <w:t xml:space="preserve">（厂名）</w:t>
      </w:r>
      <w:r>
        <w:rPr>
          <w:rStyle w:val="787"/>
          <w:rFonts w:hint="eastAsia" w:ascii="仿宋" w:hAnsi="仿宋" w:eastAsia="仿宋"/>
          <w:color w:val="auto"/>
          <w:sz w:val="32"/>
          <w:szCs w:val="32"/>
          <w:highlight w:val="none"/>
          <w:vertAlign w:val="superscript"/>
        </w:rPr>
        <w:t xml:space="preserve">2</w:t>
      </w:r>
      <w:r>
        <w:rPr>
          <w:rFonts w:hint="eastAsia" w:ascii="仿宋" w:hAnsi="仿宋" w:eastAsia="仿宋"/>
          <w:color w:val="auto"/>
          <w:sz w:val="32"/>
          <w:szCs w:val="32"/>
          <w:highlight w:val="none"/>
        </w:rPr>
        <w:t xml:space="preserve">，厂址为</w:t>
      </w:r>
      <w:r>
        <w:rPr>
          <w:rStyle w:val="787"/>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87"/>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的中国境内生产的组件成本占比≥</w:t>
      </w:r>
      <w:r>
        <w:rPr>
          <w:rStyle w:val="787"/>
          <w:rFonts w:hint="eastAsia" w:ascii="仿宋" w:hAnsi="仿宋" w:eastAsia="仿宋"/>
          <w:color w:val="auto"/>
          <w:sz w:val="32"/>
          <w:szCs w:val="32"/>
          <w:highlight w:val="none"/>
        </w:rPr>
        <w:t xml:space="preserve">（规定比例）</w:t>
      </w:r>
      <w:r>
        <w:rPr>
          <w:rStyle w:val="787"/>
          <w:rFonts w:hint="eastAsia" w:ascii="仿宋" w:hAnsi="仿宋" w:eastAsia="仿宋"/>
          <w:color w:val="auto"/>
          <w:sz w:val="32"/>
          <w:szCs w:val="32"/>
          <w:highlight w:val="none"/>
          <w:vertAlign w:val="superscript"/>
        </w:rPr>
        <w:t xml:space="preserve">3</w:t>
      </w:r>
      <w:r>
        <w:rPr>
          <w:rFonts w:hint="eastAsia" w:ascii="仿宋" w:hAnsi="仿宋" w:eastAsia="仿宋"/>
          <w:color w:val="auto"/>
          <w:sz w:val="32"/>
          <w:szCs w:val="32"/>
          <w:highlight w:val="none"/>
        </w:rPr>
        <w:t xml:space="preserve">。</w:t>
      </w:r>
      <w:r>
        <w:rPr>
          <w:rStyle w:val="787"/>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87"/>
          <w:rFonts w:hint="eastAsia" w:ascii="仿宋" w:hAnsi="仿宋" w:eastAsia="仿宋"/>
          <w:color w:val="auto"/>
          <w:sz w:val="32"/>
          <w:szCs w:val="32"/>
          <w:highlight w:val="none"/>
        </w:rPr>
        <w:t xml:space="preserve">（关键组件）</w:t>
      </w:r>
      <w:r>
        <w:rPr>
          <w:rStyle w:val="787"/>
          <w:rFonts w:hint="eastAsia" w:ascii="仿宋" w:hAnsi="仿宋" w:eastAsia="仿宋"/>
          <w:color w:val="auto"/>
          <w:sz w:val="32"/>
          <w:szCs w:val="32"/>
          <w:highlight w:val="none"/>
          <w:vertAlign w:val="superscript"/>
        </w:rPr>
        <w:t xml:space="preserve">4</w:t>
      </w:r>
      <w:r>
        <w:rPr>
          <w:rFonts w:hint="eastAsia" w:ascii="仿宋" w:hAnsi="仿宋" w:eastAsia="仿宋"/>
          <w:color w:val="auto"/>
          <w:sz w:val="32"/>
          <w:szCs w:val="32"/>
          <w:highlight w:val="none"/>
        </w:rPr>
        <w:t xml:space="preserve">在中国境内生产。</w:t>
      </w:r>
      <w:r>
        <w:rPr>
          <w:rStyle w:val="787"/>
          <w:rFonts w:hint="eastAsia" w:ascii="仿宋" w:hAnsi="仿宋" w:eastAsia="仿宋"/>
          <w:color w:val="auto"/>
          <w:sz w:val="32"/>
          <w:szCs w:val="32"/>
          <w:highlight w:val="none"/>
        </w:rPr>
        <w:t xml:space="preserve">（产品名称1）</w:t>
      </w:r>
      <w:r>
        <w:rPr>
          <w:rFonts w:hint="eastAsia" w:ascii="仿宋" w:hAnsi="仿宋" w:eastAsia="仿宋"/>
          <w:color w:val="auto"/>
          <w:sz w:val="32"/>
          <w:szCs w:val="32"/>
          <w:highlight w:val="none"/>
        </w:rPr>
        <w:t xml:space="preserve">的</w:t>
      </w:r>
      <w:r>
        <w:rPr>
          <w:rStyle w:val="787"/>
          <w:rFonts w:hint="eastAsia" w:ascii="仿宋" w:hAnsi="仿宋" w:eastAsia="仿宋"/>
          <w:color w:val="auto"/>
          <w:sz w:val="32"/>
          <w:szCs w:val="32"/>
          <w:highlight w:val="none"/>
        </w:rPr>
        <w:t xml:space="preserve">（关键工序）</w:t>
      </w:r>
      <w:r>
        <w:rPr>
          <w:rStyle w:val="787"/>
          <w:rFonts w:hint="eastAsia" w:ascii="仿宋" w:hAnsi="仿宋" w:eastAsia="仿宋"/>
          <w:color w:val="auto"/>
          <w:sz w:val="32"/>
          <w:szCs w:val="32"/>
          <w:highlight w:val="none"/>
          <w:vertAlign w:val="superscript"/>
        </w:rPr>
        <w:t xml:space="preserve">5</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2.</w:t>
      </w:r>
      <w:r>
        <w:rPr>
          <w:rStyle w:val="787"/>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，生产厂为</w:t>
      </w:r>
      <w:r>
        <w:rPr>
          <w:rStyle w:val="787"/>
          <w:rFonts w:hint="eastAsia" w:ascii="仿宋" w:hAnsi="仿宋" w:eastAsia="仿宋"/>
          <w:color w:val="auto"/>
          <w:sz w:val="32"/>
          <w:szCs w:val="32"/>
          <w:highlight w:val="none"/>
        </w:rPr>
        <w:t xml:space="preserve">（厂名）</w:t>
      </w:r>
      <w:r>
        <w:rPr>
          <w:rFonts w:hint="eastAsia" w:ascii="仿宋" w:hAnsi="仿宋" w:eastAsia="仿宋"/>
          <w:color w:val="auto"/>
          <w:sz w:val="32"/>
          <w:szCs w:val="32"/>
          <w:highlight w:val="none"/>
        </w:rPr>
        <w:t xml:space="preserve">，厂址为</w:t>
      </w:r>
      <w:r>
        <w:rPr>
          <w:rStyle w:val="787"/>
          <w:rFonts w:hint="eastAsia" w:ascii="仿宋" w:hAnsi="仿宋" w:eastAsia="仿宋"/>
          <w:color w:val="auto"/>
          <w:sz w:val="32"/>
          <w:szCs w:val="32"/>
          <w:highlight w:val="none"/>
        </w:rPr>
        <w:t xml:space="preserve">（生产厂址）</w:t>
      </w:r>
      <w:r>
        <w:rPr>
          <w:rFonts w:hint="eastAsia" w:ascii="仿宋" w:hAnsi="仿宋" w:eastAsia="仿宋"/>
          <w:color w:val="auto"/>
          <w:sz w:val="32"/>
          <w:szCs w:val="32"/>
          <w:highlight w:val="none"/>
        </w:rPr>
        <w:t xml:space="preserve">。</w:t>
      </w:r>
      <w:r>
        <w:rPr>
          <w:rStyle w:val="787"/>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的中国境内生产的组件成本占比≥</w:t>
      </w:r>
      <w:r>
        <w:rPr>
          <w:rStyle w:val="787"/>
          <w:rFonts w:hint="eastAsia" w:ascii="仿宋" w:hAnsi="仿宋" w:eastAsia="仿宋"/>
          <w:color w:val="auto"/>
          <w:sz w:val="32"/>
          <w:szCs w:val="32"/>
          <w:highlight w:val="none"/>
        </w:rPr>
        <w:t xml:space="preserve">（规定比例）</w:t>
      </w:r>
      <w:r>
        <w:rPr>
          <w:rFonts w:hint="eastAsia" w:ascii="仿宋" w:hAnsi="仿宋" w:eastAsia="仿宋"/>
          <w:color w:val="auto"/>
          <w:sz w:val="32"/>
          <w:szCs w:val="32"/>
          <w:highlight w:val="none"/>
        </w:rPr>
        <w:t xml:space="preserve">。</w:t>
      </w:r>
      <w:r>
        <w:rPr>
          <w:rStyle w:val="787"/>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787"/>
          <w:rFonts w:hint="eastAsia" w:ascii="仿宋" w:hAnsi="仿宋" w:eastAsia="仿宋"/>
          <w:color w:val="auto"/>
          <w:sz w:val="32"/>
          <w:szCs w:val="32"/>
          <w:highlight w:val="none"/>
        </w:rPr>
        <w:t xml:space="preserve">（关键组件）</w:t>
      </w:r>
      <w:r>
        <w:rPr>
          <w:rFonts w:hint="eastAsia" w:ascii="仿宋" w:hAnsi="仿宋" w:eastAsia="仿宋"/>
          <w:color w:val="auto"/>
          <w:sz w:val="32"/>
          <w:szCs w:val="32"/>
          <w:highlight w:val="none"/>
        </w:rPr>
        <w:t xml:space="preserve">在中国境内生产。</w:t>
      </w:r>
      <w:r>
        <w:rPr>
          <w:rStyle w:val="787"/>
          <w:rFonts w:hint="eastAsia" w:ascii="仿宋" w:hAnsi="仿宋" w:eastAsia="仿宋"/>
          <w:color w:val="auto"/>
          <w:sz w:val="32"/>
          <w:szCs w:val="32"/>
          <w:highlight w:val="none"/>
        </w:rPr>
        <w:t xml:space="preserve">（产品名称2）</w:t>
      </w:r>
      <w:r>
        <w:rPr>
          <w:rFonts w:hint="eastAsia" w:ascii="仿宋" w:hAnsi="仿宋" w:eastAsia="仿宋"/>
          <w:color w:val="auto"/>
          <w:sz w:val="32"/>
          <w:szCs w:val="32"/>
          <w:highlight w:val="none"/>
        </w:rPr>
        <w:t xml:space="preserve">的</w:t>
      </w:r>
      <w:r>
        <w:rPr>
          <w:rStyle w:val="787"/>
          <w:rFonts w:hint="eastAsia" w:ascii="仿宋" w:hAnsi="仿宋" w:eastAsia="仿宋"/>
          <w:color w:val="auto"/>
          <w:sz w:val="32"/>
          <w:szCs w:val="32"/>
          <w:highlight w:val="none"/>
        </w:rPr>
        <w:t xml:space="preserve">（关键工序）</w:t>
      </w:r>
      <w:r>
        <w:rPr>
          <w:rFonts w:hint="eastAsia" w:ascii="仿宋" w:hAnsi="仿宋" w:eastAsia="仿宋"/>
          <w:color w:val="auto"/>
          <w:sz w:val="32"/>
          <w:szCs w:val="32"/>
          <w:highlight w:val="none"/>
        </w:rPr>
        <w:t xml:space="preserve">在中国境内完成。</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w:t>
      </w:r>
      <w:r/>
    </w:p>
    <w:p>
      <w:pPr>
        <w:ind w:firstLine="640"/>
        <w:spacing w:line="540" w:lineRule="exact"/>
        <w:rPr>
          <w:rFonts w:ascii="仿宋" w:hAnsi="仿宋" w:eastAsia="仿宋"/>
          <w:color w:val="auto"/>
          <w:sz w:val="32"/>
          <w:szCs w:val="32"/>
          <w:highlight w:val="none"/>
        </w:rPr>
      </w:pPr>
      <w:r>
        <w:rPr>
          <w:rFonts w:hint="eastAsia" w:ascii="仿宋" w:hAnsi="仿宋" w:eastAsia="仿宋"/>
          <w:color w:val="auto"/>
          <w:sz w:val="32"/>
          <w:szCs w:val="32"/>
          <w:highlight w:val="none"/>
        </w:rPr>
        <w:t xml:space="preserve">本公司（单位）对上述声明内容的真实性负责。如有虚假，愿承担相应法律责任。</w:t>
      </w:r>
      <w:r/>
    </w:p>
    <w:p>
      <w:pPr>
        <w:ind w:firstLine="640"/>
        <w:spacing w:line="540" w:lineRule="exact"/>
        <w:rPr>
          <w:rFonts w:ascii="仿宋" w:hAnsi="仿宋" w:eastAsia="仿宋"/>
          <w:color w:val="auto"/>
          <w:sz w:val="32"/>
          <w:szCs w:val="32"/>
          <w:highlight w:val="none"/>
        </w:rPr>
      </w:pPr>
      <w:r>
        <w:rPr>
          <w:rFonts w:hint="eastAsia" w:ascii="微软雅黑" w:hAnsi="微软雅黑" w:eastAsia="仿宋"/>
          <w:color w:val="auto"/>
          <w:sz w:val="32"/>
          <w:szCs w:val="32"/>
          <w:highlight w:val="none"/>
        </w:rPr>
        <w:t xml:space="preserve"> </w:t>
      </w:r>
      <w:r/>
    </w:p>
    <w:p>
      <w:pPr>
        <w:ind w:firstLine="640"/>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公司（单位）名称（盖章）：　</w:t>
      </w:r>
      <w:r/>
    </w:p>
    <w:p>
      <w:pPr>
        <w:jc w:val="center"/>
        <w:spacing w:line="540" w:lineRule="exact"/>
        <w:rPr>
          <w:rFonts w:ascii="仿宋" w:hAnsi="仿宋" w:eastAsia="仿宋"/>
          <w:color w:val="auto"/>
          <w:sz w:val="32"/>
          <w:szCs w:val="32"/>
          <w:highlight w:val="none"/>
        </w:rPr>
      </w:pPr>
      <w:r>
        <w:rPr>
          <w:rFonts w:hint="eastAsia" w:ascii="仿宋" w:hAnsi="MS Gothic" w:eastAsia="MS Gothic" w:cs="MS Gothic"/>
          <w:color w:val="auto"/>
          <w:sz w:val="32"/>
          <w:szCs w:val="32"/>
          <w:highlight w:val="none"/>
        </w:rPr>
        <w:t xml:space="preserve">       </w:t>
      </w:r>
      <w:r>
        <w:rPr>
          <w:rFonts w:hint="eastAsia" w:ascii="仿宋" w:hAnsi="仿宋" w:eastAsia="仿宋"/>
          <w:color w:val="auto"/>
          <w:sz w:val="32"/>
          <w:szCs w:val="32"/>
          <w:highlight w:val="none"/>
        </w:rPr>
        <w:t xml:space="preserve">日期：　</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1.产品如有型号，请在“产品名称”栏一并填写。</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2.生产厂名与厂址应与生产厂营业执照载明的相关信息保持一致。</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3.该产品的中国境内生产的组件成本占比相关要求实施前，“规定比例”栏可不填，下同。</w:t>
      </w:r>
      <w:r/>
    </w:p>
    <w:p>
      <w:pPr>
        <w:ind w:firstLine="560"/>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4.该产品的关键组件要求实施前，“关键组件”栏可不填，下同。</w:t>
      </w:r>
      <w:r/>
    </w:p>
    <w:p>
      <w:pPr>
        <w:ind w:firstLine="560"/>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5.该产品的关键工序要求实施前，“关键工序”栏可不填，下同。</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pStyle w:val="801"/>
        <w:ind w:firstLine="0"/>
        <w:jc w:val="center"/>
        <w:rPr>
          <w:rFonts w:hint="eastAsia" w:ascii="方正小标宋简体" w:eastAsia="方正小标宋简体"/>
          <w:bCs/>
          <w:color w:val="auto"/>
          <w:sz w:val="32"/>
          <w:szCs w:val="32"/>
          <w:highlight w:val="none"/>
          <w:lang w:eastAsia="zh-CN"/>
        </w:rPr>
        <w:outlineLvl w:val="0"/>
      </w:pPr>
      <w:r/>
      <w:bookmarkStart w:id="715" w:name="_Toc31933"/>
      <w:r/>
      <w:bookmarkStart w:id="716" w:name="_Toc7554"/>
      <w:r/>
      <w:bookmarkStart w:id="717" w:name="_Toc10263"/>
      <w:r/>
      <w:bookmarkStart w:id="718" w:name="_Toc23143"/>
      <w:r/>
      <w:bookmarkStart w:id="719" w:name="_Toc16866"/>
      <w:r/>
      <w:bookmarkStart w:id="720" w:name="_Toc22834"/>
      <w:r>
        <w:rPr>
          <w:rFonts w:hint="eastAsia" w:ascii="方正小标宋简体" w:eastAsia="方正小标宋简体"/>
          <w:bCs/>
          <w:color w:val="auto"/>
          <w:sz w:val="32"/>
          <w:szCs w:val="32"/>
          <w:highlight w:val="none"/>
        </w:rPr>
        <w:t xml:space="preserve">第</w:t>
      </w:r>
      <w:r>
        <w:rPr>
          <w:rFonts w:hint="eastAsia" w:ascii="方正小标宋简体" w:eastAsia="方正小标宋简体"/>
          <w:bCs/>
          <w:color w:val="auto"/>
          <w:sz w:val="32"/>
          <w:szCs w:val="32"/>
          <w:highlight w:val="none"/>
          <w:lang w:val="en-US" w:eastAsia="zh-CN"/>
        </w:rPr>
        <w:t xml:space="preserve">7</w:t>
      </w:r>
      <w:r>
        <w:rPr>
          <w:rFonts w:hint="eastAsia" w:ascii="方正小标宋简体" w:eastAsia="方正小标宋简体"/>
          <w:bCs/>
          <w:color w:val="auto"/>
          <w:sz w:val="32"/>
          <w:szCs w:val="32"/>
          <w:highlight w:val="none"/>
        </w:rPr>
        <w:t xml:space="preserve">章 </w:t>
      </w:r>
      <w:r>
        <w:rPr>
          <w:rFonts w:hint="eastAsia" w:ascii="方正小标宋简体" w:eastAsia="方正小标宋简体"/>
          <w:bCs/>
          <w:color w:val="auto"/>
          <w:sz w:val="32"/>
          <w:szCs w:val="32"/>
          <w:highlight w:val="none"/>
          <w:lang w:val="en-US" w:eastAsia="zh-CN"/>
        </w:rPr>
        <w:t xml:space="preserve">附 件</w:t>
      </w:r>
      <w:bookmarkEnd w:id="715"/>
      <w:r/>
      <w:bookmarkEnd w:id="716"/>
      <w:r/>
      <w:bookmarkEnd w:id="717"/>
      <w:r/>
      <w:bookmarkEnd w:id="718"/>
      <w:r/>
      <w:bookmarkEnd w:id="719"/>
      <w:bookmarkEnd w:id="720"/>
      <w:r/>
    </w:p>
    <w:p>
      <w:pPr>
        <w:ind w:firstLine="560"/>
        <w:spacing w:line="500" w:lineRule="exact"/>
        <w:rPr>
          <w:rFonts w:hint="eastAsia" w:ascii="宋体" w:hAnsi="宋体" w:eastAsia="宋体" w:cs="宋体"/>
          <w:b/>
          <w:bCs w:val="0"/>
          <w:color w:val="auto"/>
          <w:sz w:val="32"/>
          <w:szCs w:val="32"/>
          <w:highlight w:val="none"/>
          <w:lang w:val="en-US" w:eastAsia="zh-CN" w:bidi="ar-SA"/>
        </w:rPr>
      </w:pPr>
      <w:r/>
      <w:bookmarkStart w:id="721" w:name="_Toc79"/>
      <w:r/>
      <w:bookmarkStart w:id="722" w:name="_Toc6445"/>
      <w:r/>
      <w:bookmarkStart w:id="723" w:name="_Toc17353"/>
      <w:r/>
      <w:bookmarkStart w:id="724" w:name="_Toc20215"/>
      <w:r/>
      <w:bookmarkStart w:id="725" w:name="_Toc10302"/>
      <w:r>
        <w:rPr>
          <w:rFonts w:hint="eastAsia" w:ascii="宋体" w:hAnsi="宋体" w:eastAsia="宋体" w:cs="宋体"/>
          <w:b/>
          <w:bCs w:val="0"/>
          <w:color w:val="auto"/>
          <w:sz w:val="32"/>
          <w:szCs w:val="32"/>
          <w:highlight w:val="none"/>
          <w:lang w:val="en-US" w:eastAsia="zh-CN" w:bidi="ar-SA"/>
        </w:rPr>
        <w:t xml:space="preserve">附件1：清单编制说明</w:t>
      </w:r>
      <w:r/>
    </w:p>
    <w:p>
      <w:pPr>
        <w:ind w:firstLine="560"/>
        <w:spacing w:line="500" w:lineRule="exact"/>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附件2：图纸</w:t>
      </w:r>
      <w:r/>
    </w:p>
    <w:p>
      <w:pPr>
        <w:ind w:firstLine="560"/>
        <w:spacing w:line="500" w:lineRule="exact"/>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附件3：工程量清单</w:t>
      </w:r>
      <w:r/>
    </w:p>
    <w:p>
      <w:pPr>
        <w:ind w:firstLine="560"/>
        <w:spacing w:line="500" w:lineRule="exact"/>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附件4：</w:t>
      </w:r>
      <w:bookmarkStart w:id="726" w:name="_Toc26344"/>
      <w:r/>
      <w:bookmarkStart w:id="727" w:name="_Toc7231"/>
      <w:r>
        <w:rPr>
          <w:rFonts w:hint="eastAsia" w:ascii="宋体" w:hAnsi="宋体" w:eastAsia="宋体" w:cs="宋体"/>
          <w:b/>
          <w:bCs w:val="0"/>
          <w:color w:val="auto"/>
          <w:sz w:val="32"/>
          <w:szCs w:val="32"/>
          <w:highlight w:val="none"/>
          <w:lang w:val="en-US" w:eastAsia="zh-CN" w:bidi="ar-SA"/>
        </w:rPr>
        <w:t xml:space="preserve">品牌推荐表</w:t>
      </w:r>
      <w:r/>
    </w:p>
    <w:p>
      <w:pPr>
        <w:ind w:firstLine="560"/>
        <w:spacing w:line="500" w:lineRule="exact"/>
        <w:rPr>
          <w:rFonts w:hint="eastAsia" w:ascii="宋体" w:hAnsi="宋体" w:eastAsia="宋体" w:cs="宋体"/>
          <w:b/>
          <w:bCs w:val="0"/>
          <w:color w:val="auto"/>
          <w:sz w:val="32"/>
          <w:szCs w:val="32"/>
          <w:highlight w:val="none"/>
          <w:lang w:val="en-US" w:eastAsia="zh-CN" w:bidi="ar-SA"/>
        </w:rPr>
      </w:pPr>
      <w:r>
        <w:rPr>
          <w:rFonts w:hint="eastAsia" w:ascii="宋体" w:hAnsi="宋体" w:eastAsia="宋体" w:cs="宋体"/>
          <w:b/>
          <w:bCs w:val="0"/>
          <w:color w:val="auto"/>
          <w:sz w:val="32"/>
          <w:szCs w:val="32"/>
          <w:highlight w:val="none"/>
          <w:lang w:val="en-US" w:eastAsia="zh-CN" w:bidi="ar-SA"/>
        </w:rPr>
        <w:t xml:space="preserve">附件5：现场踏勘确认函</w:t>
      </w:r>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pPr>
      <w:r>
        <w:rPr>
          <w:rFonts w:hint="eastAsia" w:ascii="方正小标宋简体" w:hAnsi="Arial" w:eastAsia="方正小标宋简体" w:cs="Times New Roman"/>
          <w:bCs/>
          <w:color w:val="auto"/>
          <w:sz w:val="32"/>
          <w:szCs w:val="32"/>
          <w:highlight w:val="none"/>
          <w:lang w:val="en-US" w:eastAsia="zh-CN" w:bidi="ar-SA"/>
        </w:rPr>
      </w:r>
      <w:bookmarkEnd w:id="721"/>
      <w:bookmarkEnd w:id="722"/>
      <w:bookmarkEnd w:id="723"/>
      <w:bookmarkEnd w:id="724"/>
      <w:bookmarkEnd w:id="725"/>
      <w:bookmarkEnd w:id="726"/>
      <w:bookmarkEnd w:id="727"/>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t xml:space="preserve">现场踏勘确认函</w:t>
      </w:r>
      <w:r/>
    </w:p>
    <w:p>
      <w:pPr>
        <w:spacing w:line="300" w:lineRule="exact"/>
        <w:rPr>
          <w:rFonts w:hint="default" w:ascii="仿宋" w:hAnsi="仿宋" w:eastAsia="仿宋"/>
          <w:color w:val="auto"/>
          <w:szCs w:val="21"/>
          <w:highlight w:val="none"/>
          <w:lang w:val="en-US" w:eastAsia="zh-CN"/>
        </w:rPr>
        <w:outlineLvl w:val="9"/>
      </w:pPr>
      <w:r>
        <w:rPr>
          <w:rFonts w:hint="default" w:ascii="仿宋" w:hAnsi="仿宋" w:eastAsia="仿宋"/>
          <w:color w:val="auto"/>
          <w:szCs w:val="21"/>
          <w:highlight w:val="none"/>
          <w:lang w:val="en-US" w:eastAsia="zh-CN"/>
        </w:rPr>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______________________________：</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依据贵单位（采购项目名称</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项目</w:t>
      </w:r>
      <w:r>
        <w:rPr>
          <w:rFonts w:hint="eastAsia" w:ascii="仿宋" w:hAnsi="仿宋" w:eastAsia="仿宋"/>
          <w:color w:val="auto"/>
          <w:sz w:val="28"/>
          <w:szCs w:val="28"/>
          <w:highlight w:val="none"/>
          <w:lang w:val="en-US" w:eastAsia="zh-CN"/>
        </w:rPr>
        <w:t xml:space="preserve">谈判</w:t>
      </w:r>
      <w:r>
        <w:rPr>
          <w:rFonts w:hint="eastAsia" w:ascii="仿宋" w:hAnsi="仿宋" w:eastAsia="仿宋"/>
          <w:color w:val="auto"/>
          <w:sz w:val="28"/>
          <w:szCs w:val="28"/>
          <w:highlight w:val="none"/>
        </w:rPr>
        <w:t xml:space="preserve">文件的要求。我方已于</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日自行对该项目进行了现场勘察，我公司现就现场勘察</w:t>
      </w:r>
      <w:r>
        <w:rPr>
          <w:rFonts w:hint="eastAsia" w:ascii="仿宋" w:hAnsi="仿宋" w:eastAsia="仿宋"/>
          <w:color w:val="auto"/>
          <w:sz w:val="28"/>
          <w:szCs w:val="28"/>
          <w:highlight w:val="none"/>
          <w:lang w:eastAsia="zh-CN"/>
        </w:rPr>
        <w:t xml:space="preserve">情况作如下</w:t>
      </w:r>
      <w:r>
        <w:rPr>
          <w:rFonts w:hint="eastAsia" w:ascii="仿宋" w:hAnsi="仿宋" w:eastAsia="仿宋"/>
          <w:color w:val="auto"/>
          <w:sz w:val="28"/>
          <w:szCs w:val="28"/>
          <w:highlight w:val="none"/>
        </w:rPr>
        <w:t xml:space="preserve">承诺：</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1</w:t>
      </w:r>
      <w:r>
        <w:rPr>
          <w:rFonts w:hint="eastAsia" w:ascii="仿宋" w:hAnsi="仿宋" w:eastAsia="仿宋"/>
          <w:color w:val="auto"/>
          <w:sz w:val="28"/>
          <w:szCs w:val="28"/>
          <w:highlight w:val="none"/>
        </w:rPr>
        <w:t xml:space="preserve">、经现场勘察，我方已熟悉与该项目相关的</w:t>
      </w:r>
      <w:r>
        <w:rPr>
          <w:rFonts w:hint="eastAsia" w:ascii="仿宋" w:hAnsi="仿宋" w:eastAsia="仿宋"/>
          <w:color w:val="auto"/>
          <w:sz w:val="28"/>
          <w:szCs w:val="28"/>
          <w:highlight w:val="none"/>
          <w:lang w:val="en-US" w:eastAsia="zh-CN"/>
        </w:rPr>
        <w:t xml:space="preserve">施工</w:t>
      </w:r>
      <w:r>
        <w:rPr>
          <w:rFonts w:hint="eastAsia" w:ascii="仿宋" w:hAnsi="仿宋" w:eastAsia="仿宋"/>
          <w:color w:val="auto"/>
          <w:sz w:val="28"/>
          <w:szCs w:val="28"/>
          <w:highlight w:val="none"/>
        </w:rPr>
        <w:t xml:space="preserve">管理现场、现场周围交通道路等所有情况。</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2</w:t>
      </w:r>
      <w:r>
        <w:rPr>
          <w:rFonts w:hint="eastAsia" w:ascii="仿宋" w:hAnsi="仿宋" w:eastAsia="仿宋"/>
          <w:color w:val="auto"/>
          <w:sz w:val="28"/>
          <w:szCs w:val="28"/>
          <w:highlight w:val="none"/>
        </w:rPr>
        <w:t xml:space="preserve">、我方承诺自行承担本次现场勘察所发生的所有费用并承担</w:t>
      </w:r>
      <w:r>
        <w:rPr>
          <w:rFonts w:hint="eastAsia" w:ascii="仿宋" w:hAnsi="仿宋" w:eastAsia="仿宋"/>
          <w:color w:val="auto"/>
          <w:sz w:val="28"/>
          <w:szCs w:val="28"/>
          <w:highlight w:val="none"/>
          <w:lang w:eastAsia="zh-CN"/>
        </w:rPr>
        <w:t xml:space="preserve">勘查现场</w:t>
      </w:r>
      <w:r>
        <w:rPr>
          <w:rFonts w:hint="eastAsia" w:ascii="仿宋" w:hAnsi="仿宋" w:eastAsia="仿宋"/>
          <w:color w:val="auto"/>
          <w:sz w:val="28"/>
          <w:szCs w:val="28"/>
          <w:highlight w:val="none"/>
        </w:rPr>
        <w:t xml:space="preserve">的相关责任和风险。</w:t>
      </w:r>
      <w:r/>
    </w:p>
    <w:p>
      <w:pPr>
        <w:ind w:firstLine="560"/>
        <w:spacing w:line="50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3</w:t>
      </w:r>
      <w:r>
        <w:rPr>
          <w:rFonts w:hint="eastAsia" w:ascii="仿宋" w:hAnsi="仿宋" w:eastAsia="仿宋"/>
          <w:color w:val="auto"/>
          <w:sz w:val="28"/>
          <w:szCs w:val="28"/>
          <w:highlight w:val="none"/>
        </w:rPr>
        <w:t xml:space="preserve">、我方承诺在任何情况下均不以不完全了解现场情况为理由而向采购人提出任何索赔的要求。</w:t>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响应供应商：</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（加盖公章）</w:t>
      </w:r>
      <w:r/>
    </w:p>
    <w:p>
      <w:pPr>
        <w:pStyle w:val="780"/>
        <w:rPr>
          <w:color w:val="auto"/>
          <w:highlight w:val="none"/>
        </w:rPr>
      </w:pPr>
      <w:r>
        <w:rPr>
          <w:color w:val="auto"/>
          <w:highlight w:val="none"/>
        </w:rPr>
      </w:r>
      <w:r/>
    </w:p>
    <w:p>
      <w:pPr>
        <w:ind w:firstLine="560"/>
        <w:jc w:val="right"/>
        <w:spacing w:line="50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法定代表人或被授权人：</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（签字或盖章）</w:t>
      </w:r>
      <w:r/>
    </w:p>
    <w:p>
      <w:pPr>
        <w:pStyle w:val="780"/>
        <w:rPr>
          <w:color w:val="auto"/>
          <w:highlight w:val="none"/>
        </w:rPr>
      </w:pPr>
      <w:r>
        <w:rPr>
          <w:color w:val="auto"/>
          <w:highlight w:val="none"/>
        </w:rPr>
      </w:r>
      <w:r/>
    </w:p>
    <w:p>
      <w:pPr>
        <w:jc w:val="right"/>
        <w:spacing w:line="300" w:lineRule="exact"/>
        <w:rPr>
          <w:rFonts w:hint="eastAsia" w:ascii="仿宋" w:hAnsi="仿宋" w:eastAsia="仿宋"/>
          <w:color w:val="auto"/>
          <w:sz w:val="28"/>
          <w:szCs w:val="28"/>
          <w:highlight w:val="none"/>
          <w:lang w:val="en-US" w:eastAsia="zh-CN"/>
        </w:rPr>
        <w:outlineLvl w:val="9"/>
      </w:pPr>
      <w:r>
        <w:rPr>
          <w:rFonts w:hint="eastAsia" w:ascii="仿宋" w:hAnsi="仿宋" w:eastAsia="仿宋"/>
          <w:color w:val="auto"/>
          <w:sz w:val="28"/>
          <w:szCs w:val="28"/>
          <w:highlight w:val="none"/>
        </w:rPr>
        <w:t xml:space="preserve">年</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月</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日</w:t>
      </w:r>
      <w:r/>
    </w:p>
    <w:p>
      <w:pPr>
        <w:rPr>
          <w:rFonts w:hint="eastAsia" w:ascii="仿宋" w:hAnsi="仿宋" w:eastAsia="仿宋"/>
          <w:color w:val="auto"/>
          <w:szCs w:val="21"/>
          <w:highlight w:val="none"/>
        </w:rPr>
        <w:outlineLvl w:val="9"/>
      </w:pPr>
      <w:r>
        <w:rPr>
          <w:rFonts w:hint="eastAsia" w:ascii="仿宋" w:hAnsi="仿宋" w:eastAsia="仿宋"/>
          <w:color w:val="auto"/>
          <w:szCs w:val="21"/>
          <w:highlight w:val="none"/>
        </w:rPr>
      </w:r>
      <w:r/>
    </w:p>
    <w:p>
      <w:pPr>
        <w:pStyle w:val="771"/>
        <w:rPr>
          <w:color w:val="auto"/>
          <w:highlight w:val="none"/>
        </w:rPr>
      </w:pPr>
      <w:r>
        <w:rPr>
          <w:color w:val="auto"/>
          <w:highlight w:val="none"/>
        </w:rPr>
      </w:r>
      <w:r/>
    </w:p>
    <w:p>
      <w:pPr>
        <w:rPr>
          <w:color w:val="auto"/>
          <w:highlight w:val="none"/>
        </w:rPr>
      </w:pPr>
      <w:r>
        <w:rPr>
          <w:color w:val="auto"/>
          <w:highlight w:val="none"/>
        </w:rPr>
        <w:br w:type="page" w:clear="all"/>
      </w:r>
      <w:r/>
    </w:p>
    <w:p>
      <w:pPr>
        <w:ind w:firstLine="560"/>
        <w:spacing w:line="500" w:lineRule="exact"/>
        <w:rPr>
          <w:rFonts w:hint="eastAsia" w:ascii="方正小标宋简体" w:hAnsi="Arial" w:eastAsia="方正小标宋简体" w:cs="Times New Roman"/>
          <w:bCs/>
          <w:color w:val="auto"/>
          <w:sz w:val="32"/>
          <w:szCs w:val="32"/>
          <w:highlight w:val="none"/>
          <w:lang w:val="en-US" w:eastAsia="zh-CN" w:bidi="ar-SA"/>
        </w:rPr>
      </w:pPr>
      <w:r>
        <w:rPr>
          <w:rFonts w:hint="eastAsia" w:ascii="方正小标宋简体" w:hAnsi="Arial" w:eastAsia="方正小标宋简体" w:cs="Times New Roman"/>
          <w:bCs/>
          <w:color w:val="auto"/>
          <w:sz w:val="32"/>
          <w:szCs w:val="32"/>
          <w:highlight w:val="none"/>
          <w:lang w:val="en-US" w:eastAsia="zh-CN" w:bidi="ar-SA"/>
        </w:rPr>
        <w:t xml:space="preserve">附件6：</w:t>
      </w:r>
      <w:r/>
    </w:p>
    <w:p>
      <w:pPr>
        <w:ind w:left="4079"/>
        <w:spacing w:before="172" w:line="223" w:lineRule="auto"/>
        <w:rPr>
          <w:rFonts w:hint="eastAsia" w:ascii="仿宋" w:hAnsi="仿宋" w:eastAsia="仿宋" w:cs="仿宋"/>
          <w:b/>
          <w:bCs/>
          <w:color w:val="auto"/>
          <w:sz w:val="28"/>
          <w:szCs w:val="28"/>
          <w:highlight w:val="none"/>
        </w:rPr>
        <w:outlineLvl w:val="9"/>
      </w:pPr>
      <w:r>
        <w:rPr>
          <w:rFonts w:hint="eastAsia" w:ascii="仿宋" w:hAnsi="仿宋" w:eastAsia="仿宋" w:cs="仿宋"/>
          <w:b/>
          <w:bCs/>
          <w:color w:val="auto"/>
          <w:spacing w:val="2"/>
          <w:sz w:val="28"/>
          <w:szCs w:val="28"/>
          <w:highlight w:val="none"/>
        </w:rPr>
        <w:t xml:space="preserve">承诺书</w:t>
      </w:r>
      <w:r/>
    </w:p>
    <w:p>
      <w:pPr>
        <w:pStyle w:val="771"/>
        <w:ind w:left="113" w:right="85" w:firstLine="438"/>
        <w:jc w:val="both"/>
        <w:keepLines w:val="0"/>
        <w:keepNext w:val="0"/>
        <w:pageBreakBefore w:val="0"/>
        <w:spacing w:before="7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为确保</w:t>
      </w:r>
      <w:r>
        <w:rPr>
          <w:rFonts w:hint="eastAsia" w:ascii="仿宋" w:hAnsi="仿宋" w:eastAsia="仿宋" w:cs="仿宋"/>
          <w:color w:val="auto"/>
          <w:sz w:val="22"/>
          <w:szCs w:val="22"/>
          <w:highlight w:val="none"/>
          <w:lang w:val="en-US" w:eastAsia="zh-CN"/>
        </w:rPr>
        <w:t xml:space="preserve">本项目</w:t>
      </w:r>
      <w:r>
        <w:rPr>
          <w:rFonts w:hint="eastAsia" w:ascii="仿宋" w:hAnsi="仿宋" w:eastAsia="仿宋" w:cs="仿宋"/>
          <w:color w:val="auto"/>
          <w:sz w:val="22"/>
          <w:szCs w:val="22"/>
          <w:highlight w:val="none"/>
        </w:rPr>
        <w:t xml:space="preserve">工程质量达到优良标准。在</w:t>
      </w:r>
      <w:r>
        <w:rPr>
          <w:rFonts w:hint="eastAsia" w:ascii="仿宋" w:hAnsi="仿宋" w:eastAsia="仿宋" w:cs="仿宋"/>
          <w:color w:val="auto"/>
          <w:spacing w:val="-1"/>
          <w:sz w:val="22"/>
          <w:szCs w:val="22"/>
          <w:highlight w:val="none"/>
          <w:lang w:val="en-US" w:eastAsia="zh-CN"/>
        </w:rPr>
        <w:t xml:space="preserve">工程</w:t>
      </w:r>
      <w:r>
        <w:rPr>
          <w:rFonts w:hint="eastAsia" w:ascii="仿宋" w:hAnsi="仿宋" w:eastAsia="仿宋" w:cs="仿宋"/>
          <w:color w:val="auto"/>
          <w:spacing w:val="-1"/>
          <w:sz w:val="22"/>
          <w:szCs w:val="22"/>
          <w:highlight w:val="none"/>
        </w:rPr>
        <w:t xml:space="preserve">竣工</w:t>
      </w:r>
      <w:r>
        <w:rPr>
          <w:rFonts w:hint="eastAsia" w:ascii="仿宋" w:hAnsi="仿宋" w:eastAsia="仿宋" w:cs="仿宋"/>
          <w:color w:val="auto"/>
          <w:spacing w:val="-1"/>
          <w:sz w:val="22"/>
          <w:szCs w:val="22"/>
          <w:highlight w:val="none"/>
          <w:lang w:val="en-US" w:eastAsia="zh-CN"/>
        </w:rPr>
        <w:t xml:space="preserve">验收前</w:t>
      </w:r>
      <w:r>
        <w:rPr>
          <w:rFonts w:hint="eastAsia" w:ascii="仿宋" w:hAnsi="仿宋" w:eastAsia="仿宋" w:cs="仿宋"/>
          <w:color w:val="auto"/>
          <w:spacing w:val="-1"/>
          <w:sz w:val="22"/>
          <w:szCs w:val="22"/>
          <w:highlight w:val="none"/>
        </w:rPr>
        <w:t xml:space="preserve">，本单位将从人员、材料、机械</w:t>
      </w:r>
      <w:r>
        <w:rPr>
          <w:rFonts w:hint="eastAsia" w:ascii="仿宋" w:hAnsi="仿宋" w:eastAsia="仿宋" w:cs="仿宋"/>
          <w:color w:val="auto"/>
          <w:spacing w:val="-2"/>
          <w:sz w:val="22"/>
          <w:szCs w:val="22"/>
          <w:highlight w:val="none"/>
        </w:rPr>
        <w:t xml:space="preserve">等方面强化管理，并作出如下承</w:t>
      </w:r>
      <w:r>
        <w:rPr>
          <w:rFonts w:hint="eastAsia" w:ascii="仿宋" w:hAnsi="仿宋" w:eastAsia="仿宋" w:cs="仿宋"/>
          <w:color w:val="auto"/>
          <w:spacing w:val="-14"/>
          <w:sz w:val="22"/>
          <w:szCs w:val="22"/>
          <w:highlight w:val="none"/>
        </w:rPr>
        <w:t xml:space="preserve">诺：</w:t>
      </w:r>
      <w:r/>
    </w:p>
    <w:p>
      <w:pPr>
        <w:pStyle w:val="771"/>
        <w:ind w:left="552"/>
        <w:keepLines w:val="0"/>
        <w:keepNext w:val="0"/>
        <w:pageBreakBefore w:val="0"/>
        <w:spacing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3"/>
          <w:sz w:val="22"/>
          <w:szCs w:val="22"/>
          <w:highlight w:val="none"/>
        </w:rPr>
        <w:t xml:space="preserve">一、人员方面</w:t>
      </w:r>
      <w:r/>
    </w:p>
    <w:p>
      <w:pPr>
        <w:pStyle w:val="771"/>
        <w:ind w:left="550"/>
        <w:keepLines w:val="0"/>
        <w:keepNext w:val="0"/>
        <w:pageBreakBefore w:val="0"/>
        <w:spacing w:before="152"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pacing w:val="1"/>
          <w:sz w:val="22"/>
          <w:szCs w:val="22"/>
          <w:highlight w:val="none"/>
        </w:rPr>
        <w:t xml:space="preserve">本单位拟派遣的主要人员配备表如下：</w:t>
      </w:r>
      <w:r/>
    </w:p>
    <w:tbl>
      <w:tblPr>
        <w:tblStyle w:val="810"/>
        <w:tblW w:w="8981" w:type="dxa"/>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846"/>
        <w:gridCol w:w="1976"/>
        <w:gridCol w:w="883"/>
        <w:gridCol w:w="1602"/>
        <w:gridCol w:w="1766"/>
        <w:gridCol w:w="1908"/>
      </w:tblGrid>
      <w:tr>
        <w:trPr>
          <w:trHeight w:val="709"/>
        </w:trPr>
        <w:tc>
          <w:tcPr>
            <w:tcBorders>
              <w:top w:val="single" w:color="000000" w:sz="12" w:space="0"/>
              <w:left w:val="single" w:color="000000" w:sz="12" w:space="0"/>
            </w:tcBorders>
            <w:tcW w:w="846" w:type="dxa"/>
            <w:vAlign w:val="top"/>
            <w:textDirection w:val="lrTb"/>
            <w:noWrap w:val="false"/>
          </w:tcPr>
          <w:p>
            <w:pPr>
              <w:ind w:left="143"/>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1"/>
                <w:sz w:val="24"/>
                <w:szCs w:val="24"/>
                <w:highlight w:val="none"/>
              </w:rPr>
              <w:t xml:space="preserve">机构</w:t>
            </w:r>
            <w:r/>
          </w:p>
        </w:tc>
        <w:tc>
          <w:tcPr>
            <w:tcBorders>
              <w:top w:val="single" w:color="000000" w:sz="12" w:space="0"/>
            </w:tcBorders>
            <w:tcW w:w="1976" w:type="dxa"/>
            <w:vAlign w:val="top"/>
            <w:textDirection w:val="lrTb"/>
            <w:noWrap w:val="false"/>
          </w:tcPr>
          <w:p>
            <w:pPr>
              <w:ind w:left="346"/>
              <w:keepLines w:val="0"/>
              <w:keepNext w:val="0"/>
              <w:pageBreakBefore w:val="0"/>
              <w:spacing w:before="228" w:line="360" w:lineRule="auto"/>
              <w:widowControl/>
              <w:rPr>
                <w:rFonts w:hint="default" w:ascii="仿宋" w:hAnsi="仿宋" w:eastAsia="仿宋" w:cs="仿宋"/>
                <w:color w:val="auto"/>
                <w:sz w:val="24"/>
                <w:szCs w:val="24"/>
                <w:highlight w:val="none"/>
                <w:lang w:val="en-US" w:eastAsia="zh-CN"/>
              </w:rPr>
            </w:pPr>
            <w:r>
              <w:rPr>
                <w:rFonts w:hint="eastAsia" w:ascii="仿宋" w:hAnsi="仿宋" w:eastAsia="仿宋" w:cs="仿宋"/>
                <w:b/>
                <w:bCs/>
                <w:color w:val="auto"/>
                <w:spacing w:val="7"/>
                <w:sz w:val="24"/>
                <w:szCs w:val="24"/>
                <w:highlight w:val="none"/>
              </w:rPr>
              <w:t xml:space="preserve">项目</w:t>
            </w:r>
            <w:r>
              <w:rPr>
                <w:rFonts w:hint="eastAsia" w:ascii="仿宋" w:hAnsi="仿宋" w:eastAsia="仿宋" w:cs="仿宋"/>
                <w:b/>
                <w:bCs/>
                <w:color w:val="auto"/>
                <w:spacing w:val="7"/>
                <w:sz w:val="24"/>
                <w:szCs w:val="24"/>
                <w:highlight w:val="none"/>
                <w:lang w:val="en-US" w:eastAsia="zh-CN"/>
              </w:rPr>
              <w:t xml:space="preserve">拟任岗位</w:t>
            </w:r>
            <w:r/>
          </w:p>
        </w:tc>
        <w:tc>
          <w:tcPr>
            <w:tcBorders>
              <w:top w:val="single" w:color="000000" w:sz="12" w:space="0"/>
            </w:tcBorders>
            <w:tcW w:w="883" w:type="dxa"/>
            <w:vAlign w:val="top"/>
            <w:textDirection w:val="lrTb"/>
            <w:noWrap w:val="false"/>
          </w:tcPr>
          <w:p>
            <w:pPr>
              <w:ind w:left="183"/>
              <w:keepLines w:val="0"/>
              <w:keepNext w:val="0"/>
              <w:pageBreakBefore w:val="0"/>
              <w:spacing w:before="228"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 xml:space="preserve">姓名</w:t>
            </w:r>
            <w:r/>
          </w:p>
        </w:tc>
        <w:tc>
          <w:tcPr>
            <w:tcBorders>
              <w:top w:val="single" w:color="000000" w:sz="12" w:space="0"/>
            </w:tcBorders>
            <w:tcW w:w="1602" w:type="dxa"/>
            <w:vAlign w:val="top"/>
            <w:textDirection w:val="lrTb"/>
            <w:noWrap w:val="false"/>
          </w:tcPr>
          <w:p>
            <w:pPr>
              <w:ind w:left="163"/>
              <w:keepLines w:val="0"/>
              <w:keepNext w:val="0"/>
              <w:pageBreakBefore w:val="0"/>
              <w:spacing w:before="228"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身份证号码</w:t>
            </w:r>
            <w:r/>
          </w:p>
        </w:tc>
        <w:tc>
          <w:tcPr>
            <w:tcBorders>
              <w:top w:val="single" w:color="000000" w:sz="12" w:space="0"/>
            </w:tcBorders>
            <w:tcW w:w="1766" w:type="dxa"/>
            <w:vAlign w:val="top"/>
            <w:textDirection w:val="lrTb"/>
            <w:noWrap w:val="false"/>
          </w:tcPr>
          <w:p>
            <w:pPr>
              <w:ind w:left="142"/>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资格证书编号</w:t>
            </w:r>
            <w:r/>
          </w:p>
        </w:tc>
        <w:tc>
          <w:tcPr>
            <w:tcBorders>
              <w:top w:val="single" w:color="000000" w:sz="12" w:space="0"/>
              <w:right w:val="single" w:color="000000" w:sz="12" w:space="0"/>
            </w:tcBorders>
            <w:tcW w:w="1908" w:type="dxa"/>
            <w:vAlign w:val="top"/>
            <w:textDirection w:val="lrTb"/>
            <w:noWrap w:val="false"/>
          </w:tcPr>
          <w:p>
            <w:pPr>
              <w:ind w:left="454"/>
              <w:keepLines w:val="0"/>
              <w:keepNext w:val="0"/>
              <w:pageBreakBefore w:val="0"/>
              <w:spacing w:before="229" w:line="360" w:lineRule="auto"/>
              <w:widowControl/>
              <w:rPr>
                <w:rFonts w:hint="eastAsia" w:ascii="仿宋" w:hAnsi="仿宋" w:eastAsia="仿宋" w:cs="仿宋"/>
                <w:color w:val="auto"/>
                <w:sz w:val="24"/>
                <w:szCs w:val="24"/>
                <w:highlight w:val="none"/>
              </w:rPr>
            </w:pPr>
            <w:r>
              <w:rPr>
                <w:rFonts w:hint="eastAsia" w:ascii="仿宋" w:hAnsi="仿宋" w:eastAsia="仿宋" w:cs="仿宋"/>
                <w:b/>
                <w:bCs/>
                <w:color w:val="auto"/>
                <w:spacing w:val="6"/>
                <w:sz w:val="24"/>
                <w:szCs w:val="24"/>
                <w:highlight w:val="none"/>
              </w:rPr>
              <w:t xml:space="preserve">联系电话</w:t>
            </w:r>
            <w:r/>
          </w:p>
        </w:tc>
      </w:tr>
      <w:tr>
        <w:trPr>
          <w:trHeight w:val="567"/>
        </w:trPr>
        <w:tc>
          <w:tcPr>
            <w:tcBorders>
              <w:left w:val="single" w:color="000000" w:sz="12" w:space="0"/>
              <w:bottom w:val="none" w:color="000000" w:sz="4" w:space="0"/>
            </w:tcBorders>
            <w:tcW w:w="846" w:type="dxa"/>
            <w:vAlign w:val="top"/>
            <w:vMerge w:val="restart"/>
            <w:textDirection w:val="tbRlV"/>
            <w:noWrap w:val="false"/>
          </w:tcPr>
          <w:p>
            <w:pPr>
              <w:ind w:left="1682"/>
              <w:keepLines w:val="0"/>
              <w:keepNext w:val="0"/>
              <w:pageBreakBefore w:val="0"/>
              <w:spacing w:before="313"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现</w:t>
            </w:r>
            <w:r>
              <w:rPr>
                <w:rFonts w:hint="eastAsia" w:ascii="仿宋" w:hAnsi="仿宋" w:eastAsia="仿宋" w:cs="仿宋"/>
                <w:color w:val="auto"/>
                <w:spacing w:val="18"/>
                <w:sz w:val="24"/>
                <w:szCs w:val="24"/>
                <w:highlight w:val="none"/>
              </w:rPr>
              <w:t xml:space="preserve">     </w:t>
            </w:r>
            <w:r>
              <w:rPr>
                <w:rFonts w:hint="eastAsia" w:ascii="仿宋" w:hAnsi="仿宋" w:eastAsia="仿宋" w:cs="仿宋"/>
                <w:color w:val="auto"/>
                <w:sz w:val="24"/>
                <w:szCs w:val="24"/>
                <w:highlight w:val="none"/>
              </w:rPr>
              <w:t xml:space="preserve">场</w:t>
            </w:r>
            <w:r/>
          </w:p>
        </w:tc>
        <w:tc>
          <w:tcPr>
            <w:tcW w:w="1976" w:type="dxa"/>
            <w:vAlign w:val="top"/>
            <w:textDirection w:val="lrTb"/>
            <w:noWrap w:val="false"/>
          </w:tcPr>
          <w:p>
            <w:pPr>
              <w:ind w:left="391"/>
              <w:keepLines w:val="0"/>
              <w:keepNext w:val="0"/>
              <w:pageBreakBefore w:val="0"/>
              <w:spacing w:before="15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项目负责人</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pStyle w:val="811"/>
              <w:jc w:val="center"/>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747"/>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150"/>
              <w:keepLines w:val="0"/>
              <w:keepNext w:val="0"/>
              <w:pageBreakBefore w:val="0"/>
              <w:spacing w:before="243"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项目技术负责人</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582"/>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32"/>
              <w:keepLines w:val="0"/>
              <w:keepNext w:val="0"/>
              <w:pageBreakBefore w:val="0"/>
              <w:spacing w:before="172"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安全员</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ind w:left="632"/>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56"/>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6"/>
              <w:keepLines w:val="0"/>
              <w:keepNext w:val="0"/>
              <w:pageBreakBefore w:val="0"/>
              <w:spacing w:before="206"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施工员</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27"/>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8"/>
              <w:keepLines w:val="0"/>
              <w:keepNext w:val="0"/>
              <w:pageBreakBefore w:val="0"/>
              <w:spacing w:before="195"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质检员</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12"/>
        </w:trPr>
        <w:tc>
          <w:tcPr>
            <w:tcBorders>
              <w:top w:val="none" w:color="000000" w:sz="4" w:space="0"/>
              <w:left w:val="single" w:color="000000" w:sz="12" w:space="0"/>
              <w:bottom w:val="none" w:color="000000" w:sz="4"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976" w:type="dxa"/>
            <w:vAlign w:val="top"/>
            <w:textDirection w:val="lrTb"/>
            <w:noWrap w:val="false"/>
          </w:tcPr>
          <w:p>
            <w:pPr>
              <w:ind w:left="627"/>
              <w:keepLines w:val="0"/>
              <w:keepNext w:val="0"/>
              <w:pageBreakBefore w:val="0"/>
              <w:spacing w:before="19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
                <w:sz w:val="24"/>
                <w:szCs w:val="24"/>
                <w:highlight w:val="none"/>
              </w:rPr>
              <w:t xml:space="preserve">材料员</w:t>
            </w:r>
            <w:r/>
          </w:p>
        </w:tc>
        <w:tc>
          <w:tcPr>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766" w:type="dxa"/>
            <w:vAlign w:val="top"/>
            <w:textDirection w:val="lrTb"/>
            <w:noWrap w:val="false"/>
          </w:tcPr>
          <w:p>
            <w:pPr>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r>
        <w:trPr>
          <w:trHeight w:val="679"/>
        </w:trPr>
        <w:tc>
          <w:tcPr>
            <w:tcBorders>
              <w:top w:val="none" w:color="000000" w:sz="4" w:space="0"/>
              <w:left w:val="single" w:color="000000" w:sz="12" w:space="0"/>
              <w:bottom w:val="single" w:color="000000" w:sz="12" w:space="0"/>
            </w:tcBorders>
            <w:tcW w:w="846" w:type="dxa"/>
            <w:vAlign w:val="top"/>
            <w:vMerge w:val="continue"/>
            <w:textDirection w:val="tbRlV"/>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976" w:type="dxa"/>
            <w:vAlign w:val="top"/>
            <w:textDirection w:val="lrTb"/>
            <w:noWrap w:val="false"/>
          </w:tcPr>
          <w:p>
            <w:pPr>
              <w:ind w:left="629"/>
              <w:keepLines w:val="0"/>
              <w:keepNext w:val="0"/>
              <w:pageBreakBefore w:val="0"/>
              <w:spacing w:before="217"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预算员</w:t>
            </w:r>
            <w:r/>
          </w:p>
        </w:tc>
        <w:tc>
          <w:tcPr>
            <w:tcBorders>
              <w:bottom w:val="single" w:color="000000" w:sz="12" w:space="0"/>
            </w:tcBorders>
            <w:tcW w:w="883"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602"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c>
          <w:tcPr>
            <w:tcBorders>
              <w:bottom w:val="single" w:color="000000" w:sz="12" w:space="0"/>
            </w:tcBorders>
            <w:tcW w:w="1766" w:type="dxa"/>
            <w:vAlign w:val="top"/>
            <w:textDirection w:val="lrTb"/>
            <w:noWrap w:val="false"/>
          </w:tcPr>
          <w:p>
            <w:pPr>
              <w:ind w:left="632"/>
              <w:jc w:val="center"/>
              <w:keepLines w:val="0"/>
              <w:keepNext w:val="0"/>
              <w:pageBreakBefore w:val="0"/>
              <w:spacing w:before="172" w:line="360" w:lineRule="auto"/>
              <w:widowControl/>
              <w:rPr>
                <w:rFonts w:hint="eastAsia" w:ascii="仿宋" w:hAnsi="仿宋" w:eastAsia="仿宋" w:cs="仿宋"/>
                <w:color w:val="auto"/>
                <w:spacing w:val="-3"/>
                <w:sz w:val="24"/>
                <w:szCs w:val="24"/>
                <w:highlight w:val="none"/>
              </w:rPr>
            </w:pPr>
            <w:r>
              <w:rPr>
                <w:rFonts w:hint="eastAsia" w:ascii="仿宋" w:hAnsi="仿宋" w:eastAsia="仿宋" w:cs="仿宋"/>
                <w:color w:val="auto"/>
                <w:spacing w:val="-3"/>
                <w:sz w:val="24"/>
                <w:szCs w:val="24"/>
                <w:highlight w:val="none"/>
              </w:rPr>
            </w:r>
            <w:r/>
          </w:p>
        </w:tc>
        <w:tc>
          <w:tcPr>
            <w:tcBorders>
              <w:bottom w:val="single" w:color="000000" w:sz="12" w:space="0"/>
              <w:right w:val="single" w:color="000000" w:sz="12" w:space="0"/>
            </w:tcBorders>
            <w:tcW w:w="1908" w:type="dxa"/>
            <w:vAlign w:val="top"/>
            <w:textDirection w:val="lrTb"/>
            <w:noWrap w:val="false"/>
          </w:tcPr>
          <w:p>
            <w:pPr>
              <w:pStyle w:val="811"/>
              <w:keepLines w:val="0"/>
              <w:keepNext w:val="0"/>
              <w:pageBreakBefore w:val="0"/>
              <w:spacing w:line="360" w:lineRule="auto"/>
              <w:widowControl/>
              <w:rPr>
                <w:rFonts w:hint="eastAsia" w:ascii="仿宋" w:hAnsi="仿宋" w:eastAsia="仿宋" w:cs="仿宋"/>
                <w:color w:val="auto"/>
                <w:highlight w:val="none"/>
              </w:rPr>
            </w:pPr>
            <w:r>
              <w:rPr>
                <w:rFonts w:hint="eastAsia" w:ascii="仿宋" w:hAnsi="仿宋" w:eastAsia="仿宋" w:cs="仿宋"/>
                <w:color w:val="auto"/>
                <w:highlight w:val="none"/>
              </w:rPr>
            </w:r>
            <w:r/>
          </w:p>
        </w:tc>
      </w:tr>
    </w:tbl>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pacing w:val="2"/>
          <w:sz w:val="22"/>
          <w:szCs w:val="22"/>
          <w:highlight w:val="none"/>
        </w:rPr>
        <w:t xml:space="preserve">（</w:t>
      </w:r>
      <w:r>
        <w:rPr>
          <w:rFonts w:hint="eastAsia" w:ascii="仿宋" w:hAnsi="仿宋" w:eastAsia="仿宋" w:cs="仿宋"/>
          <w:color w:val="auto"/>
          <w:spacing w:val="2"/>
          <w:sz w:val="22"/>
          <w:szCs w:val="22"/>
          <w:highlight w:val="none"/>
          <w:lang w:val="en-US" w:eastAsia="zh-CN"/>
        </w:rPr>
        <w:t xml:space="preserve">1</w:t>
      </w:r>
      <w:r>
        <w:rPr>
          <w:rFonts w:hint="eastAsia" w:ascii="仿宋" w:hAnsi="仿宋" w:eastAsia="仿宋" w:cs="仿宋"/>
          <w:color w:val="auto"/>
          <w:spacing w:val="2"/>
          <w:sz w:val="22"/>
          <w:szCs w:val="22"/>
          <w:highlight w:val="none"/>
        </w:rPr>
        <w:t xml:space="preserve">）</w:t>
      </w:r>
      <w:r>
        <w:rPr>
          <w:rFonts w:hint="eastAsia" w:ascii="仿宋" w:hAnsi="仿宋" w:eastAsia="仿宋" w:cs="仿宋"/>
          <w:color w:val="auto"/>
          <w:spacing w:val="2"/>
          <w:sz w:val="22"/>
          <w:szCs w:val="22"/>
          <w:highlight w:val="none"/>
          <w:lang w:eastAsia="zh-CN"/>
        </w:rPr>
        <w:t xml:space="preserve">响应文件</w:t>
      </w:r>
      <w:r>
        <w:rPr>
          <w:rFonts w:hint="eastAsia" w:ascii="仿宋" w:hAnsi="仿宋" w:eastAsia="仿宋" w:cs="仿宋"/>
          <w:color w:val="auto"/>
          <w:spacing w:val="2"/>
          <w:sz w:val="22"/>
          <w:szCs w:val="22"/>
          <w:highlight w:val="none"/>
        </w:rPr>
        <w:t xml:space="preserve">中须明确拟派项目管理人员（包括但不限于项目负责</w:t>
      </w:r>
      <w:r>
        <w:rPr>
          <w:rFonts w:hint="eastAsia" w:ascii="仿宋" w:hAnsi="仿宋" w:eastAsia="仿宋" w:cs="仿宋"/>
          <w:color w:val="auto"/>
          <w:spacing w:val="1"/>
          <w:sz w:val="22"/>
          <w:szCs w:val="22"/>
          <w:highlight w:val="none"/>
        </w:rPr>
        <w:t xml:space="preserve">人、技术负责人</w:t>
      </w:r>
      <w:r>
        <w:rPr>
          <w:rFonts w:hint="eastAsia" w:ascii="仿宋" w:hAnsi="仿宋" w:eastAsia="仿宋" w:cs="仿宋"/>
          <w:color w:val="auto"/>
          <w:sz w:val="22"/>
          <w:szCs w:val="22"/>
          <w:highlight w:val="none"/>
        </w:rPr>
        <w:t xml:space="preserve">、安全员、施工员、质检员、材料员、预算员，人员不可兼岗），必须是本企业的正式在职员工并持有相应资格证书，</w:t>
      </w:r>
      <w:r>
        <w:rPr>
          <w:rFonts w:hint="eastAsia" w:ascii="仿宋" w:hAnsi="仿宋" w:eastAsia="仿宋" w:cs="仿宋"/>
          <w:color w:val="auto"/>
          <w:sz w:val="22"/>
          <w:szCs w:val="22"/>
          <w:highlight w:val="none"/>
          <w:lang w:eastAsia="zh-CN"/>
        </w:rPr>
        <w:t xml:space="preserve">响应文件</w:t>
      </w:r>
      <w:r>
        <w:rPr>
          <w:rFonts w:hint="eastAsia" w:ascii="仿宋" w:hAnsi="仿宋" w:eastAsia="仿宋" w:cs="仿宋"/>
          <w:color w:val="auto"/>
          <w:sz w:val="22"/>
          <w:szCs w:val="22"/>
          <w:highlight w:val="none"/>
        </w:rPr>
        <w:t xml:space="preserve">须填写拟派项目管理人员一览表（包括姓名、拟任岗位、身份证、资格证书、手机号码（手机号码必须为本人）；</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可在</w:t>
      </w:r>
      <w:r>
        <w:rPr>
          <w:rFonts w:hint="eastAsia" w:ascii="仿宋" w:hAnsi="仿宋" w:eastAsia="仿宋" w:cs="仿宋"/>
          <w:color w:val="auto"/>
          <w:sz w:val="22"/>
          <w:szCs w:val="22"/>
          <w:highlight w:val="none"/>
          <w:lang w:eastAsia="zh-CN"/>
        </w:rPr>
        <w:t xml:space="preserve">成交候选人</w:t>
      </w:r>
      <w:r>
        <w:rPr>
          <w:rFonts w:hint="eastAsia" w:ascii="仿宋" w:hAnsi="仿宋" w:eastAsia="仿宋" w:cs="仿宋"/>
          <w:color w:val="auto"/>
          <w:sz w:val="22"/>
          <w:szCs w:val="22"/>
          <w:highlight w:val="none"/>
        </w:rPr>
        <w:t xml:space="preserve">公示期内对以上情况进行核查，如发现</w:t>
      </w:r>
      <w:r>
        <w:rPr>
          <w:rFonts w:hint="eastAsia" w:ascii="仿宋" w:hAnsi="仿宋" w:eastAsia="仿宋" w:cs="仿宋"/>
          <w:color w:val="auto"/>
          <w:sz w:val="22"/>
          <w:szCs w:val="22"/>
          <w:highlight w:val="none"/>
          <w:lang w:val="en-US" w:eastAsia="zh-CN"/>
        </w:rPr>
        <w:t xml:space="preserve">以上有</w:t>
      </w:r>
      <w:r>
        <w:rPr>
          <w:rFonts w:hint="eastAsia" w:ascii="仿宋" w:hAnsi="仿宋" w:eastAsia="仿宋" w:cs="仿宋"/>
          <w:color w:val="auto"/>
          <w:sz w:val="22"/>
          <w:szCs w:val="22"/>
          <w:highlight w:val="none"/>
        </w:rPr>
        <w:t xml:space="preserve">虚假信息，则取消</w:t>
      </w:r>
      <w:r>
        <w:rPr>
          <w:rFonts w:hint="eastAsia" w:ascii="仿宋" w:hAnsi="仿宋" w:eastAsia="仿宋" w:cs="仿宋"/>
          <w:color w:val="auto"/>
          <w:sz w:val="22"/>
          <w:szCs w:val="22"/>
          <w:highlight w:val="none"/>
          <w:lang w:eastAsia="zh-CN"/>
        </w:rPr>
        <w:t xml:space="preserve">成交候选人</w:t>
      </w:r>
      <w:r>
        <w:rPr>
          <w:rFonts w:hint="eastAsia" w:ascii="仿宋" w:hAnsi="仿宋" w:eastAsia="仿宋" w:cs="仿宋"/>
          <w:color w:val="auto"/>
          <w:sz w:val="22"/>
          <w:szCs w:val="22"/>
          <w:highlight w:val="none"/>
        </w:rPr>
        <w:t xml:space="preserve">资格。</w:t>
      </w:r>
      <w:r/>
    </w:p>
    <w:p>
      <w:pPr>
        <w:pStyle w:val="771"/>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w:t>
      </w:r>
      <w:r>
        <w:rPr>
          <w:rFonts w:hint="eastAsia" w:ascii="仿宋" w:hAnsi="仿宋" w:eastAsia="仿宋" w:cs="仿宋"/>
          <w:b/>
          <w:bCs/>
          <w:color w:val="auto"/>
          <w:sz w:val="22"/>
          <w:szCs w:val="22"/>
          <w:highlight w:val="none"/>
          <w:lang w:val="en-US" w:eastAsia="zh-CN"/>
        </w:rPr>
        <w:t xml:space="preserve">2</w:t>
      </w:r>
      <w:r>
        <w:rPr>
          <w:rFonts w:hint="eastAsia" w:ascii="仿宋" w:hAnsi="仿宋" w:eastAsia="仿宋" w:cs="仿宋"/>
          <w:b/>
          <w:bCs/>
          <w:color w:val="auto"/>
          <w:sz w:val="22"/>
          <w:szCs w:val="22"/>
          <w:highlight w:val="none"/>
        </w:rPr>
        <w:t xml:space="preserve">）</w:t>
      </w:r>
      <w:r>
        <w:rPr>
          <w:rFonts w:hint="eastAsia" w:ascii="仿宋" w:hAnsi="仿宋" w:eastAsia="仿宋" w:cs="仿宋"/>
          <w:b/>
          <w:bCs/>
          <w:color w:val="auto"/>
          <w:sz w:val="22"/>
          <w:szCs w:val="22"/>
          <w:highlight w:val="none"/>
          <w:lang w:eastAsia="zh-CN"/>
        </w:rPr>
        <w:t xml:space="preserve">响应文件</w:t>
      </w:r>
      <w:r>
        <w:rPr>
          <w:rFonts w:hint="eastAsia" w:ascii="仿宋" w:hAnsi="仿宋" w:eastAsia="仿宋" w:cs="仿宋"/>
          <w:b/>
          <w:bCs/>
          <w:color w:val="auto"/>
          <w:sz w:val="22"/>
          <w:szCs w:val="22"/>
          <w:highlight w:val="none"/>
        </w:rPr>
        <w:t xml:space="preserve">中拟派项目负责人到施工现场负责施工管理，不得更换（不可抗力除外），</w:t>
      </w:r>
      <w:r>
        <w:rPr>
          <w:rFonts w:hint="eastAsia" w:ascii="仿宋" w:hAnsi="仿宋" w:eastAsia="仿宋" w:cs="仿宋"/>
          <w:b/>
          <w:bCs/>
          <w:color w:val="auto"/>
          <w:sz w:val="22"/>
          <w:szCs w:val="22"/>
          <w:highlight w:val="none"/>
          <w:lang w:eastAsia="zh-CN"/>
        </w:rPr>
        <w:t xml:space="preserve">响应供应商</w:t>
      </w:r>
      <w:r>
        <w:rPr>
          <w:rFonts w:hint="eastAsia" w:ascii="仿宋" w:hAnsi="仿宋" w:eastAsia="仿宋" w:cs="仿宋"/>
          <w:b/>
          <w:bCs/>
          <w:color w:val="auto"/>
          <w:sz w:val="22"/>
          <w:szCs w:val="22"/>
          <w:highlight w:val="none"/>
        </w:rPr>
        <w:t xml:space="preserve">慎重考虑选择，否则视为</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违约，</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有权单方解除合同。若未经</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批准，擅自更换项目经理，</w:t>
      </w:r>
      <w:r>
        <w:rPr>
          <w:rFonts w:hint="eastAsia" w:ascii="仿宋" w:hAnsi="仿宋" w:eastAsia="仿宋" w:cs="仿宋"/>
          <w:b/>
          <w:bCs/>
          <w:color w:val="auto"/>
          <w:sz w:val="22"/>
          <w:szCs w:val="22"/>
          <w:highlight w:val="none"/>
          <w:lang w:eastAsia="zh-CN"/>
        </w:rPr>
        <w:t xml:space="preserve">扣除</w:t>
      </w:r>
      <w:r>
        <w:rPr>
          <w:rFonts w:hint="eastAsia" w:ascii="仿宋" w:hAnsi="仿宋" w:eastAsia="仿宋" w:cs="仿宋"/>
          <w:b/>
          <w:bCs/>
          <w:color w:val="auto"/>
          <w:sz w:val="22"/>
          <w:szCs w:val="22"/>
          <w:highlight w:val="none"/>
        </w:rPr>
        <w:t xml:space="preserve">合同价</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的违约金，并整改到位。其他管理人员因身体健康、离职以及不可抗力等客观原因，确需更换的，必须得到</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书面批准，同时报主管部门备案，且每发生一次：更换技术负责人、安全员应向</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人支付违约金人民币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万元/人；更换其他人员，应向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支付违约金人民币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5</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万元/人。注： 所有更换的人员必须是本企业的正式在职员工，并且不得低于原岗位的人员具有的条件。因身体健康原因更换必须提供三甲医院相关证明材料。</w:t>
      </w:r>
      <w:r/>
    </w:p>
    <w:p>
      <w:pPr>
        <w:pStyle w:val="771"/>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（3）所有项目管理人员只能为本项目服务，不得同时从事非</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项目的工作，否则视为</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违约，</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将对</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派驻现场的所有管理人员实施项目现场集中脸谱考勤，</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派驻现场的项目负责人、技术负责人、安全员每人每日工作时间不少于 8 小时，并每月在工地工作的时间不少于 25 天；其他人员每人每日工作时间不少于 8 小时，并每个月在工地工作的时间不得少于 20 天。所有管理人员如有事情离开现场必须事先以书面形式征得</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同意，否则根据实际缺勤时间，按人民币 100 元/小时向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提交违约金。缺勤时间累计超过 240 小时，</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有权随时单方解除合同，要求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无条件退场。项目负责人、技术负责人、安全员每缺勤一天向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支付人民币 3000 元违约金；其他人员每人每缺勤一天向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支付人民币 1000 元违约金。所有项目管理人员必须保持通讯设备 24 小时畅通，发现一次电话未接的，并且不及时回复的处罚人民币</w:t>
      </w:r>
      <w:r>
        <w:rPr>
          <w:rFonts w:hint="eastAsia" w:ascii="仿宋" w:hAnsi="仿宋" w:eastAsia="仿宋" w:cs="仿宋"/>
          <w:b/>
          <w:bCs/>
          <w:color w:val="auto"/>
          <w:sz w:val="22"/>
          <w:szCs w:val="22"/>
          <w:highlight w:val="none"/>
          <w:lang w:val="en-US" w:eastAsia="zh-CN"/>
        </w:rPr>
        <w:t xml:space="preserve"> </w:t>
      </w:r>
      <w:r>
        <w:rPr>
          <w:rFonts w:hint="eastAsia" w:ascii="仿宋" w:hAnsi="仿宋" w:eastAsia="仿宋" w:cs="仿宋"/>
          <w:b/>
          <w:bCs/>
          <w:color w:val="auto"/>
          <w:sz w:val="22"/>
          <w:szCs w:val="22"/>
          <w:highlight w:val="none"/>
        </w:rPr>
        <w:t xml:space="preserve">100</w:t>
      </w:r>
      <w:r>
        <w:rPr>
          <w:rFonts w:hint="eastAsia" w:ascii="仿宋" w:hAnsi="仿宋" w:eastAsia="仿宋" w:cs="仿宋"/>
          <w:b/>
          <w:bCs/>
          <w:color w:val="auto"/>
          <w:sz w:val="22"/>
          <w:szCs w:val="22"/>
          <w:highlight w:val="none"/>
          <w:lang w:val="en-US" w:eastAsia="zh-CN"/>
        </w:rPr>
        <w:t xml:space="preserve"> 元</w:t>
      </w:r>
      <w:r>
        <w:rPr>
          <w:rFonts w:hint="eastAsia" w:ascii="仿宋" w:hAnsi="仿宋" w:eastAsia="仿宋" w:cs="仿宋"/>
          <w:b/>
          <w:bCs/>
          <w:color w:val="auto"/>
          <w:sz w:val="22"/>
          <w:szCs w:val="22"/>
          <w:highlight w:val="none"/>
        </w:rPr>
        <w:t xml:space="preserve">/次。</w:t>
      </w:r>
      <w:r/>
    </w:p>
    <w:p>
      <w:pPr>
        <w:pStyle w:val="771"/>
        <w:ind w:left="116" w:right="84" w:firstLine="441"/>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（4）所有项目管理人员必须持证上岗，如发现不称职，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有权要求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在 3 日内调换相匹配的人员到位，</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应无条件立即更换，如</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未能执行，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有权单方解除合同，由此造成的经济损失由</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承担。如</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人认为项目负责人，不能胜任工作并提出更换，</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必须予以组织更换能胜任的人员，且向</w:t>
      </w:r>
      <w:r>
        <w:rPr>
          <w:rFonts w:hint="eastAsia" w:ascii="仿宋" w:hAnsi="仿宋" w:eastAsia="仿宋" w:cs="仿宋"/>
          <w:b/>
          <w:bCs/>
          <w:color w:val="auto"/>
          <w:sz w:val="22"/>
          <w:szCs w:val="22"/>
          <w:highlight w:val="none"/>
          <w:lang w:val="en-US" w:eastAsia="zh-CN"/>
        </w:rPr>
        <w:t xml:space="preserve">采购</w:t>
      </w:r>
      <w:r>
        <w:rPr>
          <w:rFonts w:hint="eastAsia" w:ascii="仿宋" w:hAnsi="仿宋" w:eastAsia="仿宋" w:cs="仿宋"/>
          <w:b/>
          <w:bCs/>
          <w:color w:val="auto"/>
          <w:sz w:val="22"/>
          <w:szCs w:val="22"/>
          <w:highlight w:val="none"/>
        </w:rPr>
        <w:t xml:space="preserve">人支付违约金 30 万元；其他人员不能胜任工作并提出更换，</w:t>
      </w:r>
      <w:r>
        <w:rPr>
          <w:rFonts w:hint="eastAsia" w:ascii="仿宋" w:hAnsi="仿宋" w:eastAsia="仿宋" w:cs="仿宋"/>
          <w:b/>
          <w:bCs/>
          <w:color w:val="auto"/>
          <w:sz w:val="22"/>
          <w:szCs w:val="22"/>
          <w:highlight w:val="none"/>
          <w:lang w:eastAsia="zh-CN"/>
        </w:rPr>
        <w:t xml:space="preserve">成交人</w:t>
      </w:r>
      <w:r>
        <w:rPr>
          <w:rFonts w:hint="eastAsia" w:ascii="仿宋" w:hAnsi="仿宋" w:eastAsia="仿宋" w:cs="仿宋"/>
          <w:b/>
          <w:bCs/>
          <w:color w:val="auto"/>
          <w:sz w:val="22"/>
          <w:szCs w:val="22"/>
          <w:highlight w:val="none"/>
        </w:rPr>
        <w:t xml:space="preserve">必须予以组织更换能胜任的人员，且按更换相应人员标准向</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支付违约金，如</w:t>
      </w:r>
      <w:r>
        <w:rPr>
          <w:rFonts w:hint="eastAsia" w:ascii="仿宋" w:hAnsi="仿宋" w:eastAsia="仿宋" w:cs="仿宋"/>
          <w:b/>
          <w:bCs/>
          <w:color w:val="auto"/>
          <w:sz w:val="22"/>
          <w:szCs w:val="22"/>
          <w:highlight w:val="none"/>
          <w:lang w:val="en-US" w:eastAsia="zh-CN"/>
        </w:rPr>
        <w:t xml:space="preserve">成交</w:t>
      </w:r>
      <w:r>
        <w:rPr>
          <w:rFonts w:hint="eastAsia" w:ascii="仿宋" w:hAnsi="仿宋" w:eastAsia="仿宋" w:cs="仿宋"/>
          <w:b/>
          <w:bCs/>
          <w:color w:val="auto"/>
          <w:sz w:val="22"/>
          <w:szCs w:val="22"/>
          <w:highlight w:val="none"/>
        </w:rPr>
        <w:t xml:space="preserve">人未能执行，</w:t>
      </w:r>
      <w:r>
        <w:rPr>
          <w:rFonts w:hint="eastAsia" w:ascii="仿宋" w:hAnsi="仿宋" w:eastAsia="仿宋" w:cs="仿宋"/>
          <w:b/>
          <w:bCs/>
          <w:color w:val="auto"/>
          <w:sz w:val="22"/>
          <w:szCs w:val="22"/>
          <w:highlight w:val="none"/>
          <w:lang w:eastAsia="zh-CN"/>
        </w:rPr>
        <w:t xml:space="preserve">采购人</w:t>
      </w:r>
      <w:r>
        <w:rPr>
          <w:rFonts w:hint="eastAsia" w:ascii="仿宋" w:hAnsi="仿宋" w:eastAsia="仿宋" w:cs="仿宋"/>
          <w:b/>
          <w:bCs/>
          <w:color w:val="auto"/>
          <w:sz w:val="22"/>
          <w:szCs w:val="22"/>
          <w:highlight w:val="none"/>
        </w:rPr>
        <w:t xml:space="preserve">有权单方解除合同，由此造成的经济损失由我单位承担。</w:t>
      </w:r>
      <w:r/>
    </w:p>
    <w:p>
      <w:pPr>
        <w:pStyle w:val="771"/>
        <w:ind w:left="477"/>
        <w:keepLines w:val="0"/>
        <w:keepNext w:val="0"/>
        <w:pageBreakBefore w:val="0"/>
        <w:spacing w:before="168"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2"/>
          <w:sz w:val="22"/>
          <w:szCs w:val="22"/>
          <w:highlight w:val="none"/>
        </w:rPr>
        <w:t xml:space="preserve">二、材料、机械方面：</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1</w:t>
      </w:r>
      <w:r>
        <w:rPr>
          <w:rFonts w:hint="eastAsia" w:ascii="仿宋" w:hAnsi="仿宋" w:eastAsia="仿宋" w:cs="仿宋"/>
          <w:color w:val="auto"/>
          <w:sz w:val="22"/>
          <w:szCs w:val="22"/>
          <w:highlight w:val="none"/>
        </w:rPr>
        <w:t xml:space="preserve">）我单位承诺：所有材料必须按设计图纸技术要求采买崭新材料，不得使用再生骨料、碎石砂、再生料、 PVC 再生塑料管材、利旧等。如有发现则视为违约，</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有权单方解除合同，由此造成的经济损失由我单位承担。</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w:t>
      </w:r>
      <w:r>
        <w:rPr>
          <w:rFonts w:hint="eastAsia" w:ascii="仿宋" w:hAnsi="仿宋" w:eastAsia="仿宋" w:cs="仿宋"/>
          <w:color w:val="auto"/>
          <w:sz w:val="22"/>
          <w:szCs w:val="22"/>
          <w:highlight w:val="none"/>
          <w:lang w:val="en-US" w:eastAsia="zh-CN"/>
        </w:rPr>
        <w:t xml:space="preserve">2</w:t>
      </w:r>
      <w:r>
        <w:rPr>
          <w:rFonts w:hint="eastAsia" w:ascii="仿宋" w:hAnsi="仿宋" w:eastAsia="仿宋" w:cs="仿宋"/>
          <w:color w:val="auto"/>
          <w:sz w:val="22"/>
          <w:szCs w:val="22"/>
          <w:highlight w:val="none"/>
        </w:rPr>
        <w:t xml:space="preserve">）我单位承诺：在工程施工期间，</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不定期组织有关专家对工程质量进行抽查，如发现已施工完成的工程中，材料、质量未达到质量标准的，</w:t>
      </w:r>
      <w:r>
        <w:rPr>
          <w:rFonts w:hint="eastAsia" w:ascii="仿宋" w:hAnsi="仿宋" w:eastAsia="仿宋" w:cs="仿宋"/>
          <w:color w:val="auto"/>
          <w:sz w:val="22"/>
          <w:szCs w:val="22"/>
          <w:highlight w:val="none"/>
          <w:lang w:eastAsia="zh-CN"/>
        </w:rPr>
        <w:t xml:space="preserve">由</w:t>
      </w:r>
      <w:r>
        <w:rPr>
          <w:rFonts w:hint="eastAsia" w:ascii="仿宋" w:hAnsi="仿宋" w:eastAsia="仿宋" w:cs="仿宋"/>
          <w:color w:val="auto"/>
          <w:sz w:val="22"/>
          <w:szCs w:val="22"/>
          <w:highlight w:val="none"/>
        </w:rPr>
        <w:t xml:space="preserve">一次</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按人民币</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5-10</w:t>
      </w:r>
      <w:r>
        <w:rPr>
          <w:rFonts w:hint="eastAsia" w:ascii="仿宋" w:hAnsi="仿宋" w:eastAsia="仿宋" w:cs="仿宋"/>
          <w:color w:val="auto"/>
          <w:sz w:val="22"/>
          <w:szCs w:val="22"/>
          <w:highlight w:val="none"/>
          <w:lang w:val="en-US" w:eastAsia="zh-CN"/>
        </w:rPr>
        <w:t xml:space="preserve"> 万</w:t>
      </w:r>
      <w:r>
        <w:rPr>
          <w:rFonts w:hint="eastAsia" w:ascii="仿宋" w:hAnsi="仿宋" w:eastAsia="仿宋" w:cs="仿宋"/>
          <w:color w:val="auto"/>
          <w:sz w:val="22"/>
          <w:szCs w:val="22"/>
          <w:highlight w:val="none"/>
        </w:rPr>
        <w:t xml:space="preserve">元/次向</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支付违约金。项目实施过程中叫停，我单位无条件负责整</w:t>
      </w:r>
      <w:r>
        <w:rPr>
          <w:rFonts w:hint="eastAsia" w:ascii="仿宋" w:hAnsi="仿宋" w:eastAsia="仿宋" w:cs="仿宋"/>
          <w:color w:val="auto"/>
          <w:sz w:val="22"/>
          <w:szCs w:val="22"/>
          <w:highlight w:val="none"/>
          <w:lang w:eastAsia="zh-CN"/>
        </w:rPr>
        <w:t xml:space="preserve">改和</w:t>
      </w:r>
      <w:r>
        <w:rPr>
          <w:rFonts w:hint="eastAsia" w:ascii="仿宋" w:hAnsi="仿宋" w:eastAsia="仿宋" w:cs="仿宋"/>
          <w:color w:val="auto"/>
          <w:sz w:val="22"/>
          <w:szCs w:val="22"/>
          <w:highlight w:val="none"/>
        </w:rPr>
        <w:t xml:space="preserve">更换不达标材料，由此造成的经济损失由我单位自行承担。</w:t>
      </w:r>
      <w:r/>
    </w:p>
    <w:p>
      <w:pPr>
        <w:pStyle w:val="771"/>
        <w:ind w:left="474"/>
        <w:keepLines w:val="0"/>
        <w:keepNext w:val="0"/>
        <w:pageBreakBefore w:val="0"/>
        <w:spacing w:before="155"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pacing w:val="4"/>
          <w:sz w:val="22"/>
          <w:szCs w:val="22"/>
          <w:highlight w:val="none"/>
        </w:rPr>
        <w:t xml:space="preserve">三、工程进度方面</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我单位承诺：确保工程</w:t>
      </w:r>
      <w:r>
        <w:rPr>
          <w:rFonts w:hint="eastAsia" w:ascii="仿宋" w:hAnsi="仿宋" w:eastAsia="仿宋" w:cs="仿宋"/>
          <w:color w:val="auto"/>
          <w:sz w:val="22"/>
          <w:szCs w:val="22"/>
          <w:highlight w:val="none"/>
          <w:lang w:val="en-US" w:eastAsia="zh-CN"/>
        </w:rPr>
        <w:t xml:space="preserve">按时</w:t>
      </w:r>
      <w:r>
        <w:rPr>
          <w:rFonts w:hint="eastAsia" w:ascii="仿宋" w:hAnsi="仿宋" w:eastAsia="仿宋" w:cs="仿宋"/>
          <w:color w:val="auto"/>
          <w:sz w:val="22"/>
          <w:szCs w:val="22"/>
          <w:highlight w:val="none"/>
        </w:rPr>
        <w:t xml:space="preserve">竣工。</w:t>
      </w:r>
      <w:r>
        <w:rPr>
          <w:rFonts w:hint="eastAsia" w:ascii="仿宋" w:hAnsi="仿宋" w:eastAsia="仿宋" w:cs="仿宋"/>
          <w:color w:val="auto"/>
          <w:sz w:val="22"/>
          <w:szCs w:val="22"/>
          <w:highlight w:val="none"/>
          <w:lang w:val="en-US" w:eastAsia="zh-CN"/>
        </w:rPr>
        <w:t xml:space="preserve">否则</w:t>
      </w:r>
      <w:r>
        <w:rPr>
          <w:rFonts w:hint="eastAsia" w:ascii="仿宋" w:hAnsi="仿宋" w:eastAsia="仿宋" w:cs="仿宋"/>
          <w:color w:val="auto"/>
          <w:sz w:val="22"/>
          <w:szCs w:val="22"/>
          <w:highlight w:val="none"/>
        </w:rPr>
        <w:t xml:space="preserve">每</w:t>
      </w:r>
      <w:r>
        <w:rPr>
          <w:rFonts w:hint="eastAsia" w:ascii="仿宋" w:hAnsi="仿宋" w:eastAsia="仿宋" w:cs="仿宋"/>
          <w:color w:val="auto"/>
          <w:sz w:val="22"/>
          <w:szCs w:val="22"/>
          <w:highlight w:val="none"/>
          <w:lang w:val="en-US" w:eastAsia="zh-CN"/>
        </w:rPr>
        <w:t xml:space="preserve">延迟一</w:t>
      </w:r>
      <w:r>
        <w:rPr>
          <w:rFonts w:hint="eastAsia" w:ascii="仿宋" w:hAnsi="仿宋" w:eastAsia="仿宋" w:cs="仿宋"/>
          <w:color w:val="auto"/>
          <w:sz w:val="22"/>
          <w:szCs w:val="22"/>
          <w:highlight w:val="none"/>
        </w:rPr>
        <w:t xml:space="preserve">天</w:t>
      </w:r>
      <w:r>
        <w:rPr>
          <w:rFonts w:hint="eastAsia" w:ascii="仿宋" w:hAnsi="仿宋" w:eastAsia="仿宋" w:cs="仿宋"/>
          <w:color w:val="auto"/>
          <w:sz w:val="22"/>
          <w:szCs w:val="22"/>
          <w:highlight w:val="none"/>
          <w:lang w:eastAsia="zh-CN"/>
        </w:rPr>
        <w:t xml:space="preserve">扣除</w:t>
      </w:r>
      <w:r>
        <w:rPr>
          <w:rFonts w:hint="eastAsia" w:ascii="仿宋" w:hAnsi="仿宋" w:eastAsia="仿宋" w:cs="仿宋"/>
          <w:color w:val="auto"/>
          <w:sz w:val="22"/>
          <w:szCs w:val="22"/>
          <w:highlight w:val="none"/>
        </w:rPr>
        <w:t xml:space="preserve">违约金 1 万元。</w:t>
      </w:r>
      <w:r/>
    </w:p>
    <w:p>
      <w:pPr>
        <w:pStyle w:val="771"/>
        <w:ind w:right="84" w:firstLine="442"/>
        <w:keepLines w:val="0"/>
        <w:keepNext w:val="0"/>
        <w:pageBreakBefore w:val="0"/>
        <w:spacing w:before="31" w:line="360" w:lineRule="auto"/>
        <w:widowControl/>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 xml:space="preserve">四、项目部临时设施设置等方面：</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（1）我单位承诺：项目部设在项目沿线附近的产权房，不得使用活动板房，且办公面积不少于 100 平方米，设置施工单位管理人员办公室、会议室、人员实名制集中脸谱考勤室（须有监控，业主代表、监理等相关部门人员手机可联网查看）等。办公室内配备必要的空调、电脑、打印机、无线网络等办公用品，相关制度、进度横道图、总平图等制图制表布置上墙，符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要求。如我单位未能执行，我单位应向</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支付违约金人民币 15 万元。</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（2）我单位承诺：本项目所有管理人员、施工人员等工作期间都必须在人员考勤室实名制考勤，农民工工资发放以此为依据，否则由此造成的矛盾、经济损失等由</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承担。</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必须严格执行《江苏省工程建设领域农民工工资支付管理办法》（苏建建管 〔2016〕707 号）、《市政府办公室关于加强和完善治理拖欠农民工工资问题的通知》（皋政办发 〔2017〕152 号）等文件规定，采取有效措施保证农民工工资按月足额兑付。</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应设立“工资专用账户”，项目部应建立《员工实名制台账》，全面实行农民工实名制管理、农民工工资专用账户、银行按月代发农民工工资、施工现场农民工维权信息公示和劳资专管员等制度，严禁发放给“包工头”或其他不具备用工主体资格的组织和个人。我单位依法分包的，应按合同及时支付分包工程款，并对分包企业拖欠的农民工工资承担连带支付责任。如发生拖欠农民工工资现象，</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有权从我单位应得工程进度款中扣除相应款项直接发给农民工本人，并处以应发款项 10%</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的罚款。因拖欠农民工工资而产生的一切后果由我单位承担。</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（3）我单位承诺：现场安全文明施工措施按国家、行业相关标准设置，费用按省有关文件计取，提取其中 30%</w:t>
      </w:r>
      <w:r>
        <w:rPr>
          <w:rFonts w:hint="eastAsia" w:ascii="仿宋" w:hAnsi="仿宋" w:eastAsia="仿宋" w:cs="仿宋"/>
          <w:color w:val="auto"/>
          <w:sz w:val="22"/>
          <w:szCs w:val="22"/>
          <w:highlight w:val="none"/>
          <w:lang w:val="en-US" w:eastAsia="zh-CN"/>
        </w:rPr>
        <w:t xml:space="preserve"> </w:t>
      </w:r>
      <w:r>
        <w:rPr>
          <w:rFonts w:hint="eastAsia" w:ascii="仿宋" w:hAnsi="仿宋" w:eastAsia="仿宋" w:cs="仿宋"/>
          <w:color w:val="auto"/>
          <w:sz w:val="22"/>
          <w:szCs w:val="22"/>
          <w:highlight w:val="none"/>
        </w:rPr>
        <w:t xml:space="preserve">用于现场考评。我单位应该确保现场安全文明施工措施费专款专用，在财务管理中单独列支，不得挪作他用。工程竣工结算时，结合现场考评结果，按市建设工程造价管理处核定的费率标准结算费用。发生一般以上质量、安全及设备事故的工程，取消现场考评费率的计取，基本费费率计取 60%。未经核定的不予计取。</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（4）我单位承诺：自备发电机组，连续停电48 小时以上的开机费用签证后进行结算，停电造成工期延误及其他费用，</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不予签证。</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（5）我单位承诺：</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对我单位的各项经济处罚，经工程监理签证、书面告知</w:t>
      </w:r>
      <w:r>
        <w:rPr>
          <w:rFonts w:hint="eastAsia" w:ascii="仿宋" w:hAnsi="仿宋" w:eastAsia="仿宋" w:cs="仿宋"/>
          <w:color w:val="auto"/>
          <w:sz w:val="22"/>
          <w:szCs w:val="22"/>
          <w:highlight w:val="none"/>
          <w:lang w:eastAsia="zh-CN"/>
        </w:rPr>
        <w:t xml:space="preserve">成交人</w:t>
      </w:r>
      <w:r>
        <w:rPr>
          <w:rFonts w:hint="eastAsia" w:ascii="仿宋" w:hAnsi="仿宋" w:eastAsia="仿宋" w:cs="仿宋"/>
          <w:color w:val="auto"/>
          <w:sz w:val="22"/>
          <w:szCs w:val="22"/>
          <w:highlight w:val="none"/>
        </w:rPr>
        <w:t xml:space="preserve">即生效，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直接在我单位的履约保证金</w:t>
      </w:r>
      <w:r>
        <w:rPr>
          <w:rFonts w:hint="eastAsia" w:ascii="仿宋" w:hAnsi="仿宋" w:eastAsia="仿宋" w:cs="仿宋"/>
          <w:color w:val="auto"/>
          <w:sz w:val="22"/>
          <w:szCs w:val="22"/>
          <w:highlight w:val="none"/>
          <w:lang w:val="en-US" w:eastAsia="zh-CN"/>
        </w:rPr>
        <w:t xml:space="preserve">或工程款</w:t>
      </w:r>
      <w:r>
        <w:rPr>
          <w:rFonts w:hint="eastAsia" w:ascii="仿宋" w:hAnsi="仿宋" w:eastAsia="仿宋" w:cs="仿宋"/>
          <w:color w:val="auto"/>
          <w:sz w:val="22"/>
          <w:szCs w:val="22"/>
          <w:highlight w:val="none"/>
        </w:rPr>
        <w:t xml:space="preserve">中扣除。</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（6）我单位承诺：我单位出现下列情形之一的，建设单位有权单方面解除施工合</w:t>
      </w:r>
      <w:r>
        <w:rPr>
          <w:rFonts w:hint="eastAsia" w:ascii="仿宋" w:hAnsi="仿宋" w:eastAsia="仿宋" w:cs="仿宋"/>
          <w:color w:val="auto"/>
          <w:sz w:val="22"/>
          <w:szCs w:val="22"/>
          <w:highlight w:val="none"/>
          <w:lang w:val="en-US" w:eastAsia="zh-CN"/>
        </w:rPr>
        <w:t xml:space="preserve">同</w:t>
      </w:r>
      <w:r>
        <w:rPr>
          <w:rFonts w:hint="eastAsia" w:ascii="仿宋" w:hAnsi="仿宋" w:eastAsia="仿宋" w:cs="仿宋"/>
          <w:color w:val="auto"/>
          <w:sz w:val="22"/>
          <w:szCs w:val="22"/>
          <w:highlight w:val="none"/>
        </w:rPr>
        <w:t xml:space="preserve">。</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a.因承包人原因未按期开工超过 10 天；</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b.由于承包人原因造成施工质量存在缺陷；</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C</w:t>
      </w:r>
      <w:r>
        <w:rPr>
          <w:rFonts w:hint="eastAsia" w:ascii="仿宋" w:hAnsi="仿宋" w:eastAsia="仿宋" w:cs="仿宋"/>
          <w:color w:val="auto"/>
          <w:sz w:val="22"/>
          <w:szCs w:val="22"/>
          <w:highlight w:val="none"/>
          <w:lang w:eastAsia="zh-CN"/>
        </w:rPr>
        <w:t xml:space="preserve">.</w:t>
      </w:r>
      <w:r>
        <w:rPr>
          <w:rFonts w:hint="eastAsia" w:ascii="仿宋" w:hAnsi="仿宋" w:eastAsia="仿宋" w:cs="仿宋"/>
          <w:color w:val="auto"/>
          <w:sz w:val="22"/>
          <w:szCs w:val="22"/>
          <w:highlight w:val="none"/>
        </w:rPr>
        <w:t xml:space="preserve">承包人未经</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许可擅自停工；</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d.承包人出现严重安全、质量事故，或在</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规定的整改期限内达不到整改要求或明显无法按期完工的；</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e.未经</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同意，承包人将本工程转包或分包的；</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f.项目管理人员（包括但不限于项目负责人、技术负责人、安全员、施工员、质检员、材料员、预算员）到岗率不符合</w:t>
      </w:r>
      <w:r>
        <w:rPr>
          <w:rFonts w:hint="eastAsia" w:ascii="仿宋" w:hAnsi="仿宋" w:eastAsia="仿宋" w:cs="仿宋"/>
          <w:color w:val="auto"/>
          <w:sz w:val="22"/>
          <w:szCs w:val="22"/>
          <w:highlight w:val="none"/>
          <w:lang w:eastAsia="zh-CN"/>
        </w:rPr>
        <w:t xml:space="preserve">采购人</w:t>
      </w:r>
      <w:r>
        <w:rPr>
          <w:rFonts w:hint="eastAsia" w:ascii="仿宋" w:hAnsi="仿宋" w:eastAsia="仿宋" w:cs="仿宋"/>
          <w:color w:val="auto"/>
          <w:sz w:val="22"/>
          <w:szCs w:val="22"/>
          <w:highlight w:val="none"/>
        </w:rPr>
        <w:t xml:space="preserve">要求的；</w:t>
      </w:r>
      <w:r/>
    </w:p>
    <w:p>
      <w:pPr>
        <w:pStyle w:val="771"/>
        <w:ind w:left="116" w:right="84" w:firstLine="441"/>
        <w:keepLines w:val="0"/>
        <w:keepNext w:val="0"/>
        <w:pageBreakBefore w:val="0"/>
        <w:spacing w:before="31" w:line="360" w:lineRule="auto"/>
        <w:widowControl/>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 xml:space="preserve">g.合同中规定的其他情形。</w:t>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1"/>
          <w:highlight w:val="none"/>
        </w:rPr>
      </w:pPr>
      <w:r>
        <w:rPr>
          <w:rFonts w:hint="eastAsia" w:ascii="仿宋" w:hAnsi="仿宋" w:eastAsia="仿宋" w:cs="仿宋"/>
          <w:color w:val="auto"/>
          <w:sz w:val="21"/>
          <w:highlight w:val="none"/>
        </w:rPr>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1"/>
        <w:ind w:left="3597"/>
        <w:keepLines w:val="0"/>
        <w:keepNext w:val="0"/>
        <w:pageBreakBefore w:val="0"/>
        <w:spacing w:before="69"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5"/>
          <w:sz w:val="24"/>
          <w:szCs w:val="24"/>
          <w:highlight w:val="none"/>
        </w:rPr>
        <w:t xml:space="preserve">承诺单位（盖法人章</w:t>
      </w:r>
      <w:r>
        <w:rPr>
          <w:rFonts w:hint="eastAsia" w:ascii="仿宋" w:hAnsi="仿宋" w:eastAsia="仿宋" w:cs="仿宋"/>
          <w:color w:val="auto"/>
          <w:spacing w:val="-2"/>
          <w:sz w:val="24"/>
          <w:szCs w:val="24"/>
          <w:highlight w:val="none"/>
        </w:rPr>
        <w:t xml:space="preserve">）：</w:t>
      </w:r>
      <w:r/>
    </w:p>
    <w:p>
      <w:pPr>
        <w:keepLines w:val="0"/>
        <w:keepNext w:val="0"/>
        <w:pageBreakBefore w:val="0"/>
        <w:spacing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771"/>
        <w:ind w:left="3598"/>
        <w:keepLines w:val="0"/>
        <w:keepNext w:val="0"/>
        <w:pageBreakBefore w:val="0"/>
        <w:spacing w:before="70"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3"/>
          <w:sz w:val="24"/>
          <w:szCs w:val="24"/>
          <w:highlight w:val="none"/>
        </w:rPr>
        <w:t xml:space="preserve">法定代表人或授权</w:t>
      </w:r>
      <w:r>
        <w:rPr>
          <w:rFonts w:hint="eastAsia" w:ascii="仿宋" w:hAnsi="仿宋" w:eastAsia="仿宋" w:cs="仿宋"/>
          <w:color w:val="auto"/>
          <w:spacing w:val="-3"/>
          <w:sz w:val="24"/>
          <w:szCs w:val="24"/>
          <w:highlight w:val="none"/>
          <w:lang w:eastAsia="zh-CN"/>
        </w:rPr>
        <w:t xml:space="preserve">采购人</w:t>
      </w:r>
      <w:r>
        <w:rPr>
          <w:rFonts w:hint="eastAsia" w:ascii="仿宋" w:hAnsi="仿宋" w:eastAsia="仿宋" w:cs="仿宋"/>
          <w:color w:val="auto"/>
          <w:spacing w:val="-3"/>
          <w:sz w:val="24"/>
          <w:szCs w:val="24"/>
          <w:highlight w:val="none"/>
        </w:rPr>
        <w:t xml:space="preserve">（签字或盖章</w:t>
      </w:r>
      <w:r>
        <w:rPr>
          <w:rFonts w:hint="eastAsia" w:ascii="仿宋" w:hAnsi="仿宋" w:eastAsia="仿宋" w:cs="仿宋"/>
          <w:color w:val="auto"/>
          <w:spacing w:val="2"/>
          <w:sz w:val="24"/>
          <w:szCs w:val="24"/>
          <w:highlight w:val="none"/>
        </w:rPr>
        <w:t xml:space="preserve">）：</w:t>
      </w:r>
      <w:r/>
    </w:p>
    <w:p>
      <w:pPr>
        <w:pStyle w:val="771"/>
        <w:ind w:left="4700"/>
        <w:keepLines w:val="0"/>
        <w:keepNext w:val="0"/>
        <w:pageBreakBefore w:val="0"/>
        <w:spacing w:before="292" w:line="360" w:lineRule="auto"/>
        <w:widowControl/>
        <w:rPr>
          <w:rFonts w:hint="eastAsia" w:ascii="仿宋" w:hAnsi="仿宋" w:eastAsia="仿宋" w:cs="仿宋"/>
          <w:color w:val="auto"/>
          <w:sz w:val="24"/>
          <w:szCs w:val="24"/>
          <w:highlight w:val="none"/>
        </w:rPr>
      </w:pPr>
      <w:r>
        <w:rPr>
          <w:rFonts w:hint="eastAsia" w:ascii="仿宋" w:hAnsi="仿宋" w:eastAsia="仿宋" w:cs="仿宋"/>
          <w:color w:val="auto"/>
          <w:spacing w:val="-25"/>
          <w:sz w:val="24"/>
          <w:szCs w:val="24"/>
          <w:highlight w:val="none"/>
        </w:rPr>
        <w:t xml:space="preserve">日</w:t>
      </w:r>
      <w:r>
        <w:rPr>
          <w:rFonts w:hint="eastAsia" w:ascii="仿宋" w:hAnsi="仿宋" w:eastAsia="仿宋" w:cs="仿宋"/>
          <w:color w:val="auto"/>
          <w:spacing w:val="2"/>
          <w:sz w:val="24"/>
          <w:szCs w:val="24"/>
          <w:highlight w:val="none"/>
        </w:rPr>
        <w:t xml:space="preserve">    </w:t>
      </w:r>
      <w:r>
        <w:rPr>
          <w:rFonts w:hint="eastAsia" w:ascii="仿宋" w:hAnsi="仿宋" w:eastAsia="仿宋" w:cs="仿宋"/>
          <w:color w:val="auto"/>
          <w:spacing w:val="-25"/>
          <w:sz w:val="24"/>
          <w:szCs w:val="24"/>
          <w:highlight w:val="none"/>
        </w:rPr>
        <w:t xml:space="preserve">期：</w:t>
      </w:r>
      <w:r/>
    </w:p>
    <w:p>
      <w:pPr>
        <w:spacing w:line="299" w:lineRule="auto"/>
        <w:rPr>
          <w:rFonts w:ascii="Arial"/>
          <w:color w:val="auto"/>
          <w:sz w:val="21"/>
          <w:highlight w:val="none"/>
        </w:rPr>
      </w:pPr>
      <w:r>
        <w:rPr>
          <w:rFonts w:ascii="Arial"/>
          <w:color w:val="auto"/>
          <w:sz w:val="21"/>
          <w:highlight w:val="none"/>
        </w:rPr>
      </w:r>
      <w:r/>
    </w:p>
    <w:p>
      <w:pPr>
        <w:jc w:val="left"/>
        <w:widowControl/>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sectPr>
      <w:headerReference w:type="default" r:id="rId11"/>
      <w:footerReference w:type="default" r:id="rId14"/>
      <w:footerReference w:type="even" r:id="rId15"/>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_GB2312">
    <w:panose1 w:val="02010609060101010101"/>
  </w:font>
  <w:font w:name="等线">
    <w:panose1 w:val="02010600030101010101"/>
  </w:font>
  <w:font w:name="仿宋">
    <w:panose1 w:val="02010609060101010101"/>
  </w:font>
  <w:font w:name="楷体">
    <w:panose1 w:val="02010609060101010101"/>
  </w:font>
  <w:font w:name="Symbol">
    <w:panose1 w:val="05050102010706020507"/>
  </w:font>
  <w:font w:name="Wingdings">
    <w:panose1 w:val="05000000000000000000"/>
  </w:font>
  <w:font w:name="文鼎CS楷体">
    <w:panose1 w:val="020B0503020202020204"/>
  </w:font>
  <w:font w:name="微软雅黑">
    <w:panose1 w:val="020B0503020204020204"/>
  </w:font>
  <w:font w:name="Calibri">
    <w:panose1 w:val="020F0502020204030204"/>
  </w:font>
  <w:font w:name="Tahoma">
    <w:panose1 w:val="020B0604030504040204"/>
  </w:font>
  <w:font w:name="方正小标宋简体">
    <w:panose1 w:val="020B0503020202020204"/>
  </w:font>
  <w:font w:name="Courier New">
    <w:panose1 w:val="02070309020205020404"/>
  </w:font>
  <w:font w:name="仿宋_GB2312">
    <w:panose1 w:val="02010609060101010101"/>
  </w:font>
  <w:font w:name="华文中宋">
    <w:panose1 w:val="0201060004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5</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5</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7"/>
                            <w:rPr>
                              <w:rStyle w:val="786"/>
                            </w:rPr>
                          </w:pPr>
                          <w:r>
                            <w:fldChar w:fldCharType="begin"/>
                          </w:r>
                          <w:r>
                            <w:rPr>
                              <w:rStyle w:val="786"/>
                            </w:rPr>
                            <w:instrText xml:space="preserve">PAGE  </w:instrText>
                          </w:r>
                          <w:r>
                            <w:fldChar w:fldCharType="separate"/>
                          </w:r>
                          <w:r>
                            <w:rPr>
                              <w:rStyle w:val="786"/>
                            </w:rPr>
                            <w:t xml:space="preserve">6</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7"/>
                      <w:rPr>
                        <w:rStyle w:val="786"/>
                      </w:rPr>
                    </w:pPr>
                    <w:r>
                      <w:fldChar w:fldCharType="begin"/>
                    </w:r>
                    <w:r>
                      <w:rPr>
                        <w:rStyle w:val="786"/>
                      </w:rPr>
                      <w:instrText xml:space="preserve">PAGE  </w:instrText>
                    </w:r>
                    <w:r>
                      <w:fldChar w:fldCharType="separate"/>
                    </w:r>
                    <w:r>
                      <w:rPr>
                        <w:rStyle w:val="786"/>
                      </w:rPr>
                      <w:t xml:space="preserve">6</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rPr>
        <w:rStyle w:val="786"/>
      </w:rPr>
      <w:framePr w:wrap="around" w:vAnchor="text" w:hAnchor="margin" w:xAlign="center" w:y="1"/>
    </w:pPr>
    <w:r>
      <w:fldChar w:fldCharType="begin"/>
    </w:r>
    <w:r>
      <w:rPr>
        <w:rStyle w:val="786"/>
      </w:rPr>
      <w:instrText xml:space="preserve">PAGE  </w:instrText>
    </w:r>
    <w:r>
      <w:fldChar w:fldCharType="end"/>
    </w:r>
    <w:r/>
  </w:p>
  <w:p>
    <w:pPr>
      <w:pStyle w:val="7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rFonts w:hint="eastAsia"/>
      </w:rPr>
      <w:t xml:space="preserve">如</w:t>
    </w:r>
    <w:r>
      <w:t xml:space="preserve">皋市政府采购</w:t>
    </w:r>
    <w:r>
      <w:rPr>
        <w:rFonts w:hint="eastAsia"/>
      </w:rPr>
      <w:t xml:space="preserve">竞争</w:t>
    </w:r>
    <w:r>
      <w:t xml:space="preserve">性谈判文件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rFonts w:hint="eastAsia"/>
      </w:rPr>
      <w:t xml:space="preserve">如</w:t>
    </w:r>
    <w:r>
      <w:t xml:space="preserve">皋市政府采购</w:t>
    </w:r>
    <w:r>
      <w:rPr>
        <w:rFonts w:hint="eastAsia"/>
      </w:rPr>
      <w:t xml:space="preserve">竞争</w:t>
    </w:r>
    <w:r>
      <w:t xml:space="preserve">性谈判文件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pPr>
    <w:r>
      <w:rPr>
        <w:rFonts w:hint="eastAsia"/>
      </w:rPr>
      <w:t xml:space="preserve">如</w:t>
    </w:r>
    <w:r>
      <w:t xml:space="preserve">皋市政府采购</w:t>
    </w:r>
    <w:r>
      <w:rPr>
        <w:rFonts w:hint="eastAsia"/>
      </w:rPr>
      <w:t xml:space="preserve">竞争</w:t>
    </w:r>
    <w:r>
      <w:t xml:space="preserve">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66"/>
    <w:link w:val="762"/>
    <w:uiPriority w:val="9"/>
    <w:rPr>
      <w:rFonts w:ascii="Arial" w:hAnsi="Arial" w:eastAsia="Arial" w:cs="Arial"/>
      <w:sz w:val="40"/>
      <w:szCs w:val="40"/>
    </w:rPr>
  </w:style>
  <w:style w:type="character" w:styleId="15">
    <w:name w:val="Heading 2 Char"/>
    <w:basedOn w:val="766"/>
    <w:link w:val="763"/>
    <w:uiPriority w:val="9"/>
    <w:rPr>
      <w:rFonts w:ascii="Arial" w:hAnsi="Arial" w:eastAsia="Arial" w:cs="Arial"/>
      <w:sz w:val="34"/>
    </w:rPr>
  </w:style>
  <w:style w:type="character" w:styleId="17">
    <w:name w:val="Heading 3 Char"/>
    <w:basedOn w:val="766"/>
    <w:link w:val="764"/>
    <w:uiPriority w:val="9"/>
    <w:rPr>
      <w:rFonts w:ascii="Arial" w:hAnsi="Arial" w:eastAsia="Arial" w:cs="Arial"/>
      <w:sz w:val="30"/>
      <w:szCs w:val="30"/>
    </w:rPr>
  </w:style>
  <w:style w:type="character" w:styleId="19">
    <w:name w:val="Heading 4 Char"/>
    <w:basedOn w:val="766"/>
    <w:link w:val="765"/>
    <w:uiPriority w:val="9"/>
    <w:rPr>
      <w:rFonts w:ascii="Arial" w:hAnsi="Arial" w:eastAsia="Arial" w:cs="Arial"/>
      <w:b/>
      <w:bCs/>
      <w:sz w:val="26"/>
      <w:szCs w:val="26"/>
    </w:rPr>
  </w:style>
  <w:style w:type="paragraph" w:styleId="20">
    <w:name w:val="Heading 5"/>
    <w:basedOn w:val="761"/>
    <w:next w:val="76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66"/>
    <w:link w:val="20"/>
    <w:uiPriority w:val="9"/>
    <w:rPr>
      <w:rFonts w:ascii="Arial" w:hAnsi="Arial" w:eastAsia="Arial" w:cs="Arial"/>
      <w:b/>
      <w:bCs/>
      <w:sz w:val="24"/>
      <w:szCs w:val="24"/>
    </w:rPr>
  </w:style>
  <w:style w:type="paragraph" w:styleId="22">
    <w:name w:val="Heading 6"/>
    <w:basedOn w:val="761"/>
    <w:next w:val="76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66"/>
    <w:link w:val="22"/>
    <w:uiPriority w:val="9"/>
    <w:rPr>
      <w:rFonts w:ascii="Arial" w:hAnsi="Arial" w:eastAsia="Arial" w:cs="Arial"/>
      <w:b/>
      <w:bCs/>
      <w:sz w:val="22"/>
      <w:szCs w:val="22"/>
    </w:rPr>
  </w:style>
  <w:style w:type="paragraph" w:styleId="24">
    <w:name w:val="Heading 7"/>
    <w:basedOn w:val="761"/>
    <w:next w:val="76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66"/>
    <w:link w:val="24"/>
    <w:uiPriority w:val="9"/>
    <w:rPr>
      <w:rFonts w:ascii="Arial" w:hAnsi="Arial" w:eastAsia="Arial" w:cs="Arial"/>
      <w:b/>
      <w:bCs/>
      <w:i/>
      <w:iCs/>
      <w:sz w:val="22"/>
      <w:szCs w:val="22"/>
    </w:rPr>
  </w:style>
  <w:style w:type="paragraph" w:styleId="26">
    <w:name w:val="Heading 8"/>
    <w:basedOn w:val="761"/>
    <w:next w:val="76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66"/>
    <w:link w:val="26"/>
    <w:uiPriority w:val="9"/>
    <w:rPr>
      <w:rFonts w:ascii="Arial" w:hAnsi="Arial" w:eastAsia="Arial" w:cs="Arial"/>
      <w:i/>
      <w:iCs/>
      <w:sz w:val="22"/>
      <w:szCs w:val="22"/>
    </w:rPr>
  </w:style>
  <w:style w:type="paragraph" w:styleId="28">
    <w:name w:val="Heading 9"/>
    <w:basedOn w:val="761"/>
    <w:next w:val="76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66"/>
    <w:link w:val="28"/>
    <w:uiPriority w:val="9"/>
    <w:rPr>
      <w:rFonts w:ascii="Arial" w:hAnsi="Arial" w:eastAsia="Arial" w:cs="Arial"/>
      <w:i/>
      <w:iCs/>
      <w:sz w:val="21"/>
      <w:szCs w:val="21"/>
    </w:rPr>
  </w:style>
  <w:style w:type="paragraph" w:styleId="30">
    <w:name w:val="List Paragraph"/>
    <w:basedOn w:val="76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61"/>
    <w:next w:val="761"/>
    <w:link w:val="34"/>
    <w:uiPriority w:val="10"/>
    <w:qFormat/>
    <w:pPr>
      <w:contextualSpacing/>
      <w:spacing w:before="300" w:after="200"/>
    </w:pPr>
    <w:rPr>
      <w:sz w:val="48"/>
      <w:szCs w:val="48"/>
    </w:rPr>
  </w:style>
  <w:style w:type="character" w:styleId="34">
    <w:name w:val="Title Char"/>
    <w:basedOn w:val="766"/>
    <w:link w:val="33"/>
    <w:uiPriority w:val="10"/>
    <w:rPr>
      <w:sz w:val="48"/>
      <w:szCs w:val="48"/>
    </w:rPr>
  </w:style>
  <w:style w:type="paragraph" w:styleId="35">
    <w:name w:val="Subtitle"/>
    <w:basedOn w:val="761"/>
    <w:next w:val="761"/>
    <w:link w:val="36"/>
    <w:uiPriority w:val="11"/>
    <w:qFormat/>
    <w:pPr>
      <w:spacing w:before="200" w:after="200"/>
    </w:pPr>
    <w:rPr>
      <w:sz w:val="24"/>
      <w:szCs w:val="24"/>
    </w:rPr>
  </w:style>
  <w:style w:type="character" w:styleId="36">
    <w:name w:val="Subtitle Char"/>
    <w:basedOn w:val="766"/>
    <w:link w:val="35"/>
    <w:uiPriority w:val="11"/>
    <w:rPr>
      <w:sz w:val="24"/>
      <w:szCs w:val="24"/>
    </w:rPr>
  </w:style>
  <w:style w:type="paragraph" w:styleId="37">
    <w:name w:val="Quote"/>
    <w:basedOn w:val="761"/>
    <w:next w:val="761"/>
    <w:link w:val="38"/>
    <w:uiPriority w:val="29"/>
    <w:qFormat/>
    <w:pPr>
      <w:ind w:left="720" w:right="720"/>
    </w:pPr>
    <w:rPr>
      <w:i/>
    </w:rPr>
  </w:style>
  <w:style w:type="character" w:styleId="38">
    <w:name w:val="Quote Char"/>
    <w:link w:val="37"/>
    <w:uiPriority w:val="29"/>
    <w:rPr>
      <w:i/>
    </w:rPr>
  </w:style>
  <w:style w:type="paragraph" w:styleId="39">
    <w:name w:val="Intense Quote"/>
    <w:basedOn w:val="761"/>
    <w:next w:val="76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66"/>
    <w:link w:val="778"/>
    <w:uiPriority w:val="99"/>
  </w:style>
  <w:style w:type="character" w:styleId="44">
    <w:name w:val="Footer Char"/>
    <w:basedOn w:val="766"/>
    <w:link w:val="777"/>
    <w:uiPriority w:val="99"/>
  </w:style>
  <w:style w:type="paragraph" w:styleId="45">
    <w:name w:val="Caption"/>
    <w:basedOn w:val="761"/>
    <w:next w:val="761"/>
    <w:uiPriority w:val="35"/>
    <w:semiHidden/>
    <w:unhideWhenUsed/>
    <w:qFormat/>
    <w:pPr>
      <w:spacing w:line="276" w:lineRule="auto"/>
    </w:pPr>
    <w:rPr>
      <w:b/>
      <w:bCs/>
      <w:color w:val="4f81bd" w:themeColor="accent1"/>
      <w:sz w:val="18"/>
      <w:szCs w:val="18"/>
    </w:rPr>
  </w:style>
  <w:style w:type="character" w:styleId="46">
    <w:name w:val="Caption Char"/>
    <w:basedOn w:val="45"/>
    <w:link w:val="777"/>
    <w:uiPriority w:val="99"/>
  </w:style>
  <w:style w:type="table" w:styleId="48">
    <w:name w:val="Table Grid Light"/>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6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6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6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6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6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6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6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6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6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6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6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6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6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6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6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6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6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6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76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76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6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6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6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6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76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6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6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6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6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6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6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6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6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6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6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6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6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6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6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6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6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6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6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6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6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6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76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76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76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76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76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76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6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76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76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76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76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76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76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6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6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6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6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6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6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6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6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76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76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76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76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76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76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6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76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76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76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76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76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76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76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6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76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76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76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76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76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76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6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6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6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6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6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6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80"/>
    <w:uiPriority w:val="99"/>
    <w:rPr>
      <w:sz w:val="18"/>
    </w:rPr>
  </w:style>
  <w:style w:type="character" w:styleId="176">
    <w:name w:val="footnote reference"/>
    <w:basedOn w:val="766"/>
    <w:uiPriority w:val="99"/>
    <w:unhideWhenUsed/>
    <w:rPr>
      <w:vertAlign w:val="superscript"/>
    </w:rPr>
  </w:style>
  <w:style w:type="paragraph" w:styleId="177">
    <w:name w:val="endnote text"/>
    <w:basedOn w:val="76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66"/>
    <w:uiPriority w:val="99"/>
    <w:semiHidden/>
    <w:unhideWhenUsed/>
    <w:rPr>
      <w:vertAlign w:val="superscript"/>
    </w:rPr>
  </w:style>
  <w:style w:type="paragraph" w:styleId="182">
    <w:name w:val="toc 3"/>
    <w:basedOn w:val="761"/>
    <w:next w:val="761"/>
    <w:uiPriority w:val="39"/>
    <w:unhideWhenUsed/>
    <w:pPr>
      <w:ind w:left="567" w:right="0" w:firstLine="0"/>
      <w:spacing w:after="57"/>
    </w:pPr>
  </w:style>
  <w:style w:type="paragraph" w:styleId="183">
    <w:name w:val="toc 4"/>
    <w:basedOn w:val="761"/>
    <w:next w:val="761"/>
    <w:uiPriority w:val="39"/>
    <w:unhideWhenUsed/>
    <w:pPr>
      <w:ind w:left="850" w:right="0" w:firstLine="0"/>
      <w:spacing w:after="57"/>
    </w:pPr>
  </w:style>
  <w:style w:type="paragraph" w:styleId="184">
    <w:name w:val="toc 5"/>
    <w:basedOn w:val="761"/>
    <w:next w:val="761"/>
    <w:uiPriority w:val="39"/>
    <w:unhideWhenUsed/>
    <w:pPr>
      <w:ind w:left="1134" w:right="0" w:firstLine="0"/>
      <w:spacing w:after="57"/>
    </w:pPr>
  </w:style>
  <w:style w:type="paragraph" w:styleId="185">
    <w:name w:val="toc 6"/>
    <w:basedOn w:val="761"/>
    <w:next w:val="761"/>
    <w:uiPriority w:val="39"/>
    <w:unhideWhenUsed/>
    <w:pPr>
      <w:ind w:left="1417" w:right="0" w:firstLine="0"/>
      <w:spacing w:after="57"/>
    </w:pPr>
  </w:style>
  <w:style w:type="paragraph" w:styleId="186">
    <w:name w:val="toc 7"/>
    <w:basedOn w:val="761"/>
    <w:next w:val="761"/>
    <w:uiPriority w:val="39"/>
    <w:unhideWhenUsed/>
    <w:pPr>
      <w:ind w:left="1701" w:right="0" w:firstLine="0"/>
      <w:spacing w:after="57"/>
    </w:pPr>
  </w:style>
  <w:style w:type="paragraph" w:styleId="187">
    <w:name w:val="toc 8"/>
    <w:basedOn w:val="761"/>
    <w:next w:val="761"/>
    <w:uiPriority w:val="39"/>
    <w:unhideWhenUsed/>
    <w:pPr>
      <w:ind w:left="1984" w:right="0" w:firstLine="0"/>
      <w:spacing w:after="57"/>
    </w:pPr>
  </w:style>
  <w:style w:type="paragraph" w:styleId="188">
    <w:name w:val="toc 9"/>
    <w:basedOn w:val="761"/>
    <w:next w:val="76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61"/>
    <w:next w:val="761"/>
    <w:uiPriority w:val="99"/>
    <w:unhideWhenUsed/>
    <w:pPr>
      <w:spacing w:after="0" w:afterAutospacing="0"/>
    </w:pPr>
  </w:style>
  <w:style w:type="paragraph" w:styleId="76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2">
    <w:name w:val="Heading 1"/>
    <w:basedOn w:val="761"/>
    <w:next w:val="761"/>
    <w:uiPriority w:val="0"/>
    <w:qFormat/>
    <w:pPr>
      <w:keepLines/>
      <w:keepNext/>
      <w:spacing w:before="340" w:after="330" w:line="578" w:lineRule="auto"/>
      <w:outlineLvl w:val="0"/>
    </w:pPr>
    <w:rPr>
      <w:b/>
      <w:bCs/>
      <w:sz w:val="44"/>
      <w:szCs w:val="44"/>
    </w:rPr>
  </w:style>
  <w:style w:type="paragraph" w:styleId="763">
    <w:name w:val="Heading 2"/>
    <w:basedOn w:val="761"/>
    <w:next w:val="761"/>
    <w:uiPriority w:val="0"/>
    <w:qFormat/>
    <w:pPr>
      <w:keepLines/>
      <w:keepNext/>
      <w:spacing w:before="260" w:after="260" w:line="416" w:lineRule="auto"/>
      <w:outlineLvl w:val="1"/>
    </w:pPr>
    <w:rPr>
      <w:rFonts w:ascii="Arial" w:hAnsi="Arial" w:eastAsia="黑体"/>
      <w:b/>
      <w:bCs/>
      <w:sz w:val="32"/>
      <w:szCs w:val="32"/>
    </w:rPr>
  </w:style>
  <w:style w:type="paragraph" w:styleId="764">
    <w:name w:val="Heading 3"/>
    <w:basedOn w:val="761"/>
    <w:next w:val="768"/>
    <w:link w:val="796"/>
    <w:uiPriority w:val="0"/>
    <w:qFormat/>
    <w:pPr>
      <w:keepLines/>
      <w:keepNext/>
      <w:spacing w:before="260" w:after="260" w:line="416" w:lineRule="auto"/>
      <w:outlineLvl w:val="2"/>
    </w:pPr>
    <w:rPr>
      <w:b/>
      <w:sz w:val="32"/>
      <w:szCs w:val="20"/>
    </w:rPr>
  </w:style>
  <w:style w:type="paragraph" w:styleId="765">
    <w:name w:val="Heading 4"/>
    <w:basedOn w:val="761"/>
    <w:next w:val="761"/>
    <w:link w:val="792"/>
    <w:uiPriority w:val="0"/>
    <w:qFormat/>
    <w:pPr>
      <w:keepLines/>
      <w:keepNext/>
      <w:spacing w:before="280" w:after="290" w:line="376" w:lineRule="auto"/>
      <w:outlineLvl w:val="3"/>
    </w:pPr>
    <w:rPr>
      <w:rFonts w:ascii="Arial" w:hAnsi="Arial" w:eastAsia="黑体"/>
      <w:b/>
      <w:bCs/>
      <w:sz w:val="28"/>
      <w:szCs w:val="28"/>
    </w:rPr>
  </w:style>
  <w:style w:type="character" w:styleId="766" w:default="1">
    <w:name w:val="Default Paragraph Font"/>
    <w:uiPriority w:val="1"/>
    <w:semiHidden/>
    <w:unhideWhenUsed/>
    <w:qFormat/>
  </w:style>
  <w:style w:type="table" w:styleId="767" w:default="1">
    <w:name w:val="Normal Table"/>
    <w:uiPriority w:val="99"/>
    <w:semiHidden/>
    <w:unhideWhenUsed/>
    <w:qFormat/>
    <w:tblPr>
      <w:tblCellMar>
        <w:left w:w="108" w:type="dxa"/>
        <w:top w:w="0" w:type="dxa"/>
        <w:right w:w="108" w:type="dxa"/>
        <w:bottom w:w="0" w:type="dxa"/>
      </w:tblCellMar>
    </w:tblPr>
  </w:style>
  <w:style w:type="paragraph" w:styleId="768">
    <w:name w:val="Normal Indent"/>
    <w:basedOn w:val="761"/>
    <w:link w:val="795"/>
    <w:uiPriority w:val="0"/>
    <w:qFormat/>
    <w:pPr>
      <w:ind w:firstLine="420"/>
    </w:pPr>
  </w:style>
  <w:style w:type="paragraph" w:styleId="769">
    <w:name w:val="index 5"/>
    <w:basedOn w:val="761"/>
    <w:next w:val="761"/>
    <w:uiPriority w:val="0"/>
    <w:unhideWhenUsed/>
    <w:qFormat/>
    <w:pPr>
      <w:ind w:left="800"/>
    </w:pPr>
    <w:rPr>
      <w:rFonts w:hint="default"/>
      <w:sz w:val="21"/>
      <w:szCs w:val="24"/>
    </w:rPr>
  </w:style>
  <w:style w:type="paragraph" w:styleId="770">
    <w:name w:val="Document Map"/>
    <w:basedOn w:val="761"/>
    <w:uiPriority w:val="0"/>
    <w:semiHidden/>
    <w:qFormat/>
    <w:pPr>
      <w:shd w:val="clear" w:color="auto" w:fill="000080"/>
    </w:pPr>
  </w:style>
  <w:style w:type="paragraph" w:styleId="771">
    <w:name w:val="Body Text"/>
    <w:basedOn w:val="761"/>
    <w:uiPriority w:val="0"/>
    <w:qFormat/>
    <w:pPr>
      <w:ind w:firstLine="560"/>
      <w:jc w:val="left"/>
      <w:spacing w:afterAutospacing="0" w:line="360" w:lineRule="auto"/>
    </w:pPr>
    <w:rPr>
      <w:rFonts w:ascii="宋体" w:hAnsi="宋体" w:eastAsia="宋体"/>
      <w:sz w:val="24"/>
      <w:szCs w:val="28"/>
    </w:rPr>
  </w:style>
  <w:style w:type="paragraph" w:styleId="772">
    <w:name w:val="Body Text Indent"/>
    <w:basedOn w:val="761"/>
    <w:uiPriority w:val="0"/>
    <w:qFormat/>
    <w:pPr>
      <w:ind w:left="420"/>
      <w:spacing w:after="120"/>
    </w:pPr>
  </w:style>
  <w:style w:type="paragraph" w:styleId="773">
    <w:name w:val="Plain Text"/>
    <w:basedOn w:val="761"/>
    <w:link w:val="797"/>
    <w:uiPriority w:val="0"/>
    <w:qFormat/>
    <w:pPr>
      <w:jc w:val="left"/>
      <w:spacing w:after="200" w:line="252" w:lineRule="auto"/>
      <w:widowControl/>
    </w:pPr>
    <w:rPr>
      <w:rFonts w:ascii="宋体" w:hAnsi="Courier New"/>
      <w:szCs w:val="20"/>
    </w:rPr>
  </w:style>
  <w:style w:type="paragraph" w:styleId="774">
    <w:name w:val="Date"/>
    <w:basedOn w:val="761"/>
    <w:next w:val="761"/>
    <w:link w:val="805"/>
    <w:uiPriority w:val="0"/>
    <w:qFormat/>
    <w:rPr>
      <w:sz w:val="24"/>
      <w:szCs w:val="20"/>
    </w:rPr>
  </w:style>
  <w:style w:type="paragraph" w:styleId="775">
    <w:name w:val="Body Text Indent 2"/>
    <w:basedOn w:val="761"/>
    <w:uiPriority w:val="0"/>
    <w:qFormat/>
    <w:pPr>
      <w:ind w:left="420"/>
      <w:spacing w:after="120" w:line="480" w:lineRule="auto"/>
    </w:pPr>
  </w:style>
  <w:style w:type="paragraph" w:styleId="776">
    <w:name w:val="Balloon Text"/>
    <w:basedOn w:val="761"/>
    <w:link w:val="793"/>
    <w:uiPriority w:val="0"/>
    <w:qFormat/>
    <w:rPr>
      <w:sz w:val="18"/>
      <w:szCs w:val="18"/>
    </w:rPr>
  </w:style>
  <w:style w:type="paragraph" w:styleId="777">
    <w:name w:val="Footer"/>
    <w:basedOn w:val="761"/>
    <w:uiPriority w:val="0"/>
    <w:qFormat/>
    <w:pPr>
      <w:jc w:val="left"/>
      <w:tabs>
        <w:tab w:val="center" w:pos="4153" w:leader="none"/>
        <w:tab w:val="right" w:pos="8306" w:leader="none"/>
      </w:tabs>
    </w:pPr>
    <w:rPr>
      <w:sz w:val="18"/>
      <w:szCs w:val="18"/>
    </w:rPr>
  </w:style>
  <w:style w:type="paragraph" w:styleId="778">
    <w:name w:val="Header"/>
    <w:basedOn w:val="761"/>
    <w:link w:val="794"/>
    <w:uiPriority w:val="99"/>
    <w:qFormat/>
    <w:pPr>
      <w:jc w:val="center"/>
      <w:tabs>
        <w:tab w:val="center" w:pos="4153" w:leader="none"/>
        <w:tab w:val="right" w:pos="8306" w:leader="none"/>
      </w:tabs>
      <w:pBdr>
        <w:bottom w:val="single" w:color="auto" w:sz="6" w:space="1"/>
      </w:pBdr>
    </w:pPr>
    <w:rPr>
      <w:sz w:val="18"/>
      <w:szCs w:val="18"/>
    </w:rPr>
  </w:style>
  <w:style w:type="paragraph" w:styleId="779">
    <w:name w:val="toc 1"/>
    <w:basedOn w:val="761"/>
    <w:next w:val="761"/>
    <w:uiPriority w:val="0"/>
    <w:qFormat/>
  </w:style>
  <w:style w:type="paragraph" w:styleId="780">
    <w:name w:val="footnote text"/>
    <w:basedOn w:val="761"/>
    <w:next w:val="769"/>
    <w:uiPriority w:val="0"/>
    <w:unhideWhenUsed/>
    <w:qFormat/>
    <w:pPr>
      <w:jc w:val="left"/>
      <w:spacing w:line="312" w:lineRule="atLeast"/>
    </w:pPr>
    <w:rPr>
      <w:rFonts w:hint="default"/>
      <w:sz w:val="18"/>
      <w:szCs w:val="22"/>
    </w:rPr>
  </w:style>
  <w:style w:type="paragraph" w:styleId="781">
    <w:name w:val="Body Text Indent 3"/>
    <w:basedOn w:val="761"/>
    <w:link w:val="804"/>
    <w:uiPriority w:val="0"/>
    <w:qFormat/>
    <w:pPr>
      <w:ind w:left="420"/>
      <w:spacing w:after="120"/>
    </w:pPr>
    <w:rPr>
      <w:sz w:val="16"/>
      <w:szCs w:val="16"/>
    </w:rPr>
  </w:style>
  <w:style w:type="paragraph" w:styleId="782">
    <w:name w:val="toc 2"/>
    <w:basedOn w:val="761"/>
    <w:next w:val="761"/>
    <w:uiPriority w:val="0"/>
    <w:qFormat/>
    <w:pPr>
      <w:ind w:left="420"/>
    </w:pPr>
  </w:style>
  <w:style w:type="paragraph" w:styleId="783">
    <w:name w:val="Normal (Web)"/>
    <w:basedOn w:val="761"/>
    <w:uiPriority w:val="99"/>
    <w:unhideWhenUsed/>
    <w:qFormat/>
    <w:pPr>
      <w:jc w:val="left"/>
      <w:spacing w:before="100" w:beforeAutospacing="1" w:after="100" w:afterAutospacing="1"/>
      <w:widowControl/>
    </w:pPr>
    <w:rPr>
      <w:rFonts w:ascii="宋体" w:hAnsi="宋体" w:cs="宋体"/>
      <w:sz w:val="24"/>
    </w:rPr>
  </w:style>
  <w:style w:type="table" w:styleId="784">
    <w:name w:val="Table Grid"/>
    <w:basedOn w:val="76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Strong"/>
    <w:basedOn w:val="766"/>
    <w:uiPriority w:val="22"/>
    <w:qFormat/>
    <w:rPr>
      <w:b/>
      <w:bCs/>
    </w:rPr>
  </w:style>
  <w:style w:type="character" w:styleId="786">
    <w:name w:val="page number"/>
    <w:basedOn w:val="766"/>
    <w:uiPriority w:val="0"/>
    <w:qFormat/>
  </w:style>
  <w:style w:type="character" w:styleId="787">
    <w:name w:val="Emphasis"/>
    <w:basedOn w:val="766"/>
    <w:uiPriority w:val="20"/>
    <w:qFormat/>
    <w:rPr>
      <w:i/>
      <w:iCs/>
    </w:rPr>
  </w:style>
  <w:style w:type="character" w:styleId="788">
    <w:name w:val="Hyperlink"/>
    <w:basedOn w:val="766"/>
    <w:uiPriority w:val="0"/>
    <w:qFormat/>
    <w:rPr>
      <w:color w:val="0000ff"/>
      <w:u w:val="single"/>
    </w:rPr>
  </w:style>
  <w:style w:type="character" w:styleId="789" w:customStyle="1">
    <w:name w:val="正文缩进2格 Char"/>
    <w:link w:val="790"/>
    <w:uiPriority w:val="0"/>
    <w:qFormat/>
    <w:rPr>
      <w:rFonts w:ascii="仿宋_GB2312" w:hAnsi="宋体" w:eastAsia="仿宋_GB2312"/>
      <w:sz w:val="31"/>
      <w:szCs w:val="28"/>
      <w:lang w:bidi="ar-SA"/>
    </w:rPr>
  </w:style>
  <w:style w:type="paragraph" w:styleId="790" w:customStyle="1">
    <w:name w:val="正文缩进2格"/>
    <w:basedOn w:val="761"/>
    <w:link w:val="789"/>
    <w:uiPriority w:val="0"/>
    <w:qFormat/>
    <w:pPr>
      <w:ind w:firstLine="639"/>
      <w:spacing w:line="600" w:lineRule="exact"/>
    </w:pPr>
    <w:rPr>
      <w:rFonts w:ascii="仿宋_GB2312" w:hAnsi="宋体" w:eastAsia="仿宋_GB2312"/>
      <w:sz w:val="31"/>
      <w:szCs w:val="28"/>
    </w:rPr>
  </w:style>
  <w:style w:type="character" w:styleId="791" w:customStyle="1">
    <w:name w:val="纯文本 Char"/>
    <w:uiPriority w:val="99"/>
    <w:qFormat/>
    <w:rPr>
      <w:rFonts w:ascii="宋体" w:hAnsi="Courier New"/>
      <w:sz w:val="21"/>
    </w:rPr>
  </w:style>
  <w:style w:type="character" w:styleId="792" w:customStyle="1">
    <w:name w:val="标题 4 Char"/>
    <w:basedOn w:val="766"/>
    <w:link w:val="765"/>
    <w:uiPriority w:val="0"/>
    <w:qFormat/>
    <w:rPr>
      <w:rFonts w:ascii="Arial" w:hAnsi="Arial" w:eastAsia="黑体"/>
      <w:b/>
      <w:bCs/>
      <w:sz w:val="28"/>
      <w:szCs w:val="28"/>
    </w:rPr>
  </w:style>
  <w:style w:type="character" w:styleId="793" w:customStyle="1">
    <w:name w:val="批注框文本 Char"/>
    <w:basedOn w:val="766"/>
    <w:link w:val="776"/>
    <w:uiPriority w:val="0"/>
    <w:qFormat/>
    <w:rPr>
      <w:sz w:val="18"/>
      <w:szCs w:val="18"/>
    </w:rPr>
  </w:style>
  <w:style w:type="character" w:styleId="794" w:customStyle="1">
    <w:name w:val="页眉 Char"/>
    <w:link w:val="778"/>
    <w:uiPriority w:val="99"/>
    <w:qFormat/>
    <w:rPr>
      <w:sz w:val="18"/>
      <w:szCs w:val="18"/>
    </w:rPr>
  </w:style>
  <w:style w:type="character" w:styleId="795" w:customStyle="1">
    <w:name w:val="正文缩进 Char"/>
    <w:link w:val="768"/>
    <w:uiPriority w:val="0"/>
    <w:qFormat/>
    <w:rPr>
      <w:rFonts w:eastAsia="宋体"/>
      <w:sz w:val="21"/>
      <w:szCs w:val="24"/>
      <w:lang w:val="en-US" w:eastAsia="zh-CN" w:bidi="ar-SA"/>
    </w:rPr>
  </w:style>
  <w:style w:type="character" w:styleId="796" w:customStyle="1">
    <w:name w:val="标题 3 Char"/>
    <w:basedOn w:val="766"/>
    <w:link w:val="764"/>
    <w:uiPriority w:val="0"/>
    <w:qFormat/>
    <w:rPr>
      <w:b/>
      <w:sz w:val="32"/>
    </w:rPr>
  </w:style>
  <w:style w:type="character" w:styleId="797" w:customStyle="1">
    <w:name w:val="纯文本 Char1"/>
    <w:basedOn w:val="766"/>
    <w:link w:val="773"/>
    <w:uiPriority w:val="0"/>
    <w:qFormat/>
    <w:rPr>
      <w:rFonts w:ascii="宋体" w:hAnsi="Courier New" w:cs="Courier New"/>
      <w:sz w:val="21"/>
      <w:szCs w:val="21"/>
    </w:rPr>
  </w:style>
  <w:style w:type="paragraph" w:styleId="798" w:customStyle="1">
    <w:name w:val="msonormalcxspmiddle"/>
    <w:basedOn w:val="761"/>
    <w:uiPriority w:val="0"/>
    <w:qFormat/>
    <w:pPr>
      <w:jc w:val="left"/>
      <w:spacing w:before="100" w:beforeAutospacing="1" w:after="100" w:afterAutospacing="1"/>
      <w:widowControl/>
    </w:pPr>
    <w:rPr>
      <w:rFonts w:ascii="宋体" w:hAnsi="宋体" w:cs="宋体"/>
      <w:sz w:val="24"/>
    </w:rPr>
  </w:style>
  <w:style w:type="paragraph" w:styleId="799" w:customStyle="1">
    <w:name w:val="Char Char Char Char"/>
    <w:basedOn w:val="770"/>
    <w:uiPriority w:val="0"/>
    <w:qFormat/>
    <w:pPr>
      <w:spacing w:line="360" w:lineRule="auto"/>
    </w:pPr>
    <w:rPr>
      <w:szCs w:val="20"/>
    </w:rPr>
  </w:style>
  <w:style w:type="paragraph" w:styleId="800" w:customStyle="1">
    <w:name w:val="Char"/>
    <w:basedOn w:val="761"/>
    <w:uiPriority w:val="0"/>
    <w:qFormat/>
    <w:pPr>
      <w:tabs>
        <w:tab w:val="left" w:pos="360" w:leader="none"/>
      </w:tabs>
    </w:pPr>
    <w:rPr>
      <w:color w:val="000000"/>
      <w:sz w:val="24"/>
    </w:rPr>
  </w:style>
  <w:style w:type="paragraph" w:styleId="801" w:customStyle="1">
    <w:name w:val="普通正文"/>
    <w:basedOn w:val="761"/>
    <w:uiPriority w:val="0"/>
    <w:qFormat/>
    <w:pPr>
      <w:ind w:firstLine="480"/>
      <w:jc w:val="left"/>
      <w:spacing w:before="120" w:after="120" w:line="360" w:lineRule="auto"/>
    </w:pPr>
    <w:rPr>
      <w:rFonts w:ascii="Arial" w:hAnsi="Arial"/>
      <w:sz w:val="24"/>
    </w:rPr>
  </w:style>
  <w:style w:type="paragraph" w:styleId="802" w:customStyle="1">
    <w:name w:val="Char1"/>
    <w:basedOn w:val="770"/>
    <w:uiPriority w:val="0"/>
    <w:qFormat/>
    <w:rPr>
      <w:rFonts w:ascii="Tahoma" w:hAnsi="Tahoma"/>
      <w:sz w:val="24"/>
    </w:rPr>
  </w:style>
  <w:style w:type="character" w:styleId="803" w:customStyle="1">
    <w:name w:val="纯文本 Char2"/>
    <w:basedOn w:val="766"/>
    <w:uiPriority w:val="0"/>
    <w:qFormat/>
    <w:rPr>
      <w:rFonts w:ascii="宋体" w:hAnsi="Courier New" w:eastAsia="宋体"/>
      <w:sz w:val="24"/>
      <w:lang w:val="en-US" w:eastAsia="zh-CN" w:bidi="ar-SA"/>
    </w:rPr>
  </w:style>
  <w:style w:type="character" w:styleId="804" w:customStyle="1">
    <w:name w:val="正文文本缩进 3 Char"/>
    <w:basedOn w:val="766"/>
    <w:link w:val="781"/>
    <w:uiPriority w:val="0"/>
    <w:qFormat/>
    <w:rPr>
      <w:sz w:val="16"/>
      <w:szCs w:val="16"/>
    </w:rPr>
  </w:style>
  <w:style w:type="character" w:styleId="805" w:customStyle="1">
    <w:name w:val="日期 Char"/>
    <w:basedOn w:val="766"/>
    <w:link w:val="774"/>
    <w:uiPriority w:val="0"/>
    <w:qFormat/>
    <w:rPr>
      <w:sz w:val="24"/>
    </w:rPr>
  </w:style>
  <w:style w:type="paragraph" w:styleId="806" w:customStyle="1">
    <w:name w:val="正文1"/>
    <w:basedOn w:val="761"/>
    <w:uiPriority w:val="0"/>
    <w:qFormat/>
    <w:pPr>
      <w:ind w:firstLine="361"/>
      <w:spacing w:line="360" w:lineRule="auto"/>
    </w:pPr>
    <w:rPr>
      <w:rFonts w:ascii="宋体" w:hAnsi="宋体" w:eastAsia="仿宋_GB2312"/>
    </w:rPr>
  </w:style>
  <w:style w:type="character" w:styleId="807" w:customStyle="1">
    <w:name w:val="15"/>
    <w:basedOn w:val="766"/>
    <w:uiPriority w:val="0"/>
    <w:qFormat/>
    <w:rPr>
      <w:rFonts w:hint="default" w:ascii="Times New Roman" w:hAnsi="Times New Roman" w:cs="Times New Roman"/>
    </w:rPr>
  </w:style>
  <w:style w:type="character" w:styleId="808" w:customStyle="1">
    <w:name w:val="10"/>
    <w:basedOn w:val="766"/>
    <w:uiPriority w:val="0"/>
    <w:qFormat/>
    <w:rPr>
      <w:rFonts w:hint="default" w:ascii="Times New Roman" w:hAnsi="Times New Roman" w:cs="Times New Roman"/>
    </w:rPr>
  </w:style>
  <w:style w:type="paragraph" w:styleId="809"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810" w:customStyle="1">
    <w:name w:val="Table Normal"/>
    <w:uiPriority w:val="0"/>
    <w:semiHidden/>
    <w:unhideWhenUsed/>
    <w:qFormat/>
    <w:tblPr>
      <w:tblCellMar>
        <w:left w:w="0" w:type="dxa"/>
        <w:top w:w="0" w:type="dxa"/>
        <w:right w:w="0" w:type="dxa"/>
        <w:bottom w:w="0" w:type="dxa"/>
      </w:tblCellMar>
    </w:tblPr>
  </w:style>
  <w:style w:type="paragraph" w:styleId="811" w:customStyle="1">
    <w:name w:val="Table Text"/>
    <w:basedOn w:val="761"/>
    <w:uiPriority w:val="0"/>
    <w:semiHidden/>
    <w:qFormat/>
    <w:rPr>
      <w:rFonts w:ascii="Arial" w:hAnsi="Arial" w:eastAsia="Arial" w:cs="Arial"/>
      <w:sz w:val="21"/>
      <w:szCs w:val="21"/>
      <w:lang w:val="en-US" w:eastAsia="en-US" w:bidi="ar-SA"/>
    </w:rPr>
  </w:style>
  <w:style w:type="numbering" w:styleId="205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4e289088-056b-45c8-a47a-8368edc90206</errorID>
      <errorWord>;</errorWord>
      <group>L1_Format</group>
      <groupName>格式问题</groupName>
      <ability>L2_HalfPunc_CN</ability>
      <abilityName>全半角问题</abilityName>
      <candidateList>
        <item>；</item>
      </candidateList>
      <explain>文本全半角错误。</explain>
      <paraID>451A8484</paraID>
      <start>16</start>
      <end>17</end>
      <status>unmodified</status>
      <modifiedWord/>
      <trackRevisions>false</trackRevisions>
    </reviewItem>
    <reviewItem>
      <errorID>8f5c816a-1bb8-475a-8108-15f9755e4498</errorID>
      <errorWord>;</errorWord>
      <group>L1_Format</group>
      <groupName>格式问题</groupName>
      <ability>L2_HalfPunc_CN</ability>
      <abilityName>全半角问题</abilityName>
      <candidateList>
        <item>；</item>
      </candidateList>
      <explain>文本全半角错误。</explain>
      <paraID>44E5AE96</paraID>
      <start>22</start>
      <end>23</end>
      <status>unmodified</status>
      <modifiedWord/>
      <trackRevisions>false</trackRevisions>
    </reviewItem>
    <reviewItem>
      <errorID>09a9c50e-b4b3-421f-87d8-3a3005134f50</errorID>
      <errorWord>;</errorWord>
      <group>L1_Format</group>
      <groupName>格式问题</groupName>
      <ability>L2_HalfPunc_CN</ability>
      <abilityName>全半角问题</abilityName>
      <candidateList>
        <item>；</item>
      </candidateList>
      <explain>文本全半角错误。</explain>
      <paraID>70AF4BFD</paraID>
      <start>22</start>
      <end>23</end>
      <status>unmodified</status>
      <modifiedWord/>
      <trackRevisions>false</trackRevisions>
    </reviewItem>
    <reviewItem>
      <errorID>bd773d5a-044e-49d3-b095-cbaa6d4e4a03</errorID>
      <errorWord>;</errorWord>
      <group>L1_Format</group>
      <groupName>格式问题</groupName>
      <ability>L2_HalfPunc_CN</ability>
      <abilityName>全半角问题</abilityName>
      <candidateList>
        <item>；</item>
      </candidateList>
      <explain>文本全半角错误。</explain>
      <paraID>64A84989</paraID>
      <start>22</start>
      <end>23</end>
      <status>unmodified</status>
      <modifiedWord/>
      <trackRevisions>false</trackRevisions>
    </reviewItem>
    <reviewItem>
      <errorID>fb61ed8e-76d0-42ed-899f-2e5c5aa8dfb9</errorID>
      <errorWord>;</errorWord>
      <group>L1_Format</group>
      <groupName>格式问题</groupName>
      <ability>L2_HalfPunc_CN</ability>
      <abilityName>全半角问题</abilityName>
      <candidateList>
        <item>；</item>
      </candidateList>
      <explain>文本全半角错误。</explain>
      <paraID>6FDCC261</paraID>
      <start>30</start>
      <end>31</end>
      <status>unmodified</status>
      <modifiedWord/>
      <trackRevisions>false</trackRevisions>
    </reviewItem>
    <reviewItem>
      <errorID>751a9904-61cd-4373-8d0a-84083316861a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1B4CDF76</paraID>
      <start>13</start>
      <end>15</end>
      <status>modified</status>
      <modifiedWord>》《</modifiedWord>
      <trackRevisions>false</trackRevisions>
    </reviewItem>
    <reviewItem>
      <errorID>d01b68ca-1fa8-482a-9356-f0810af3202a</errorID>
      <errorWord>国家发改委</errorWord>
      <group>L1_Knowledge</group>
      <groupName>知识性问题</groupName>
      <ability>L2_Knowledge</ability>
      <abilityName>其他知识</abilityName>
      <candidateList>
        <item>国家发展改革委</item>
      </candidateList>
      <explain/>
      <paraID>7A54CE3D</paraID>
      <start>13</start>
      <end>20</end>
      <status>modified</status>
      <modifiedWord>国家发展改革委</modifiedWord>
      <trackRevisions>false</trackRevisions>
    </reviewItem>
    <reviewItem>
      <errorID>c13c4140-aff6-439b-bb5d-66630100f916</errorID>
      <errorWord>,</errorWord>
      <group>L1_Format</group>
      <groupName>格式问题</groupName>
      <ability>L2_HalfPunc_CN</ability>
      <abilityName>全半角问题</abilityName>
      <candidateList>
        <item>，</item>
      </candidateList>
      <explain>文本全半角错误。</explain>
      <paraID>7A54CE3D</paraID>
      <start>73</start>
      <end>74</end>
      <status>unmodified</status>
      <modifiedWord/>
      <trackRevisions>false</trackRevisions>
    </reviewItem>
    <reviewItem>
      <errorID>29818bbf-7fdc-4d8a-9a9b-ac2a457b493a</errorID>
      <errorWord>,</errorWord>
      <group>L1_Format</group>
      <groupName>格式问题</groupName>
      <ability>L2_HalfPunc_CN</ability>
      <abilityName>全半角问题</abilityName>
      <candidateList>
        <item>，</item>
      </candidateList>
      <explain>文本全半角错误。</explain>
      <paraID>3E87549F</paraID>
      <start>75</start>
      <end>76</end>
      <status>unmodified</status>
      <modifiedWord/>
      <trackRevisions>false</trackRevisions>
    </reviewItem>
    <reviewItem>
      <errorID>747f7012-7754-4902-91bf-50ac027456b9</errorID>
      <errorWord>,</errorWord>
      <group>L1_Format</group>
      <groupName>格式问题</groupName>
      <ability>L2_HalfPunc_CN</ability>
      <abilityName>全半角问题</abilityName>
      <candidateList>
        <item>，</item>
      </candidateList>
      <explain>文本全半角错误。</explain>
      <paraID>68D9870C</paraID>
      <start>54</start>
      <end>55</end>
      <status>unmodified</status>
      <modifiedWord/>
      <trackRevisions>false</trackRevisions>
    </reviewItem>
    <reviewItem>
      <errorID>4642cbd6-fa60-4b60-b8a2-bf15661e3568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77279650</paraID>
      <start>33</start>
      <end>36</end>
      <status>unmodified</status>
      <modifiedWord/>
      <trackRevisions>false</trackRevisions>
    </reviewItem>
    <reviewItem>
      <errorID>19eff3f2-9d6d-4ad9-83c4-fba303e72fb1</errorID>
      <errorWord>:</errorWord>
      <group>L1_Format</group>
      <groupName>格式问题</groupName>
      <ability>L2_HalfPunc_CN</ability>
      <abilityName>全半角问题</abilityName>
      <candidateList>
        <item>：</item>
      </candidateList>
      <explain>文本全半角错误。</explain>
      <paraID>6BD709F7</paraID>
      <start>2</start>
      <end>3</end>
      <status>unmodified</status>
      <modifiedWord/>
      <trackRevisions>false</trackRevisions>
    </reviewItem>
    <reviewItem>
      <errorID>375589a9-5a1e-4ff5-a250-43590aacc9ca</errorID>
      <errorWord>、以及</errorWord>
      <group>L1_Grammar</group>
      <groupName>语法问题</groupName>
      <ability>L2_Redundancy</ability>
      <abilityName>成分冗余</abilityName>
      <candidateList>
        <item>、</item>
      </candidateList>
      <explain>句子中可能存在主语、谓语、定语等成分的赘余或重复。</explain>
      <paraID>3753FFE6</paraID>
      <start>69</start>
      <end>70</end>
      <status>modified</status>
      <modifiedWord>、</modifiedWord>
      <trackRevisions>false</trackRevisions>
    </reviewItem>
    <reviewItem>
      <errorID>7c1fc328-e56d-40e7-9174-d4abd82029b6</errorID>
      <errorWord>“.</errorWord>
      <group>L1_Punc</group>
      <groupName>标点问题</groupName>
      <ability>L2_Punc_CN</ability>
      <abilityName>标点符号问题</abilityName>
      <candidateList>
        <item>“</item>
      </candidateList>
      <explain/>
      <paraID>72507780</paraID>
      <start>183</start>
      <end>185</end>
      <status>unmodified</status>
      <modifiedWord/>
      <trackRevisions>false</trackRevisions>
    </reviewItem>
    <reviewItem>
      <errorID>1bc0f017-80f6-48b7-8bd4-b3968282b378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15D1FE5D</paraID>
      <start>53</start>
      <end>54</end>
      <status>unmodified</status>
      <modifiedWord/>
      <trackRevisions>false</trackRevisions>
    </reviewItem>
    <reviewItem>
      <errorID>434529f3-110c-4aef-8c03-7ac5ded3c087</errorID>
      <errorWord>小组在</errorWord>
      <group>L1_Word</group>
      <groupName>字词问题</groupName>
      <ability>L2_Typo</ability>
      <abilityName>字词错误</abilityName>
      <candidateList>
        <item>小组</item>
      </candidateList>
      <explain/>
      <paraID>29D0D614</paraID>
      <start>33</start>
      <end>36</end>
      <status>unmodified</status>
      <modifiedWord/>
      <trackRevisions>false</trackRevisions>
    </reviewItem>
    <reviewItem>
      <errorID>dfbe9758-3b0d-4671-a521-6bb50435864c</errorID>
      <errorWord>查</errorWord>
      <group>L1_Word</group>
      <groupName>字词问题</groupName>
      <ability>L2_Typo</ability>
      <abilityName>字词错误</abilityName>
      <candidateList>
        <item>查中</item>
      </candidateList>
      <explain/>
      <paraID>29D0D614</paraID>
      <start>37</start>
      <end>38</end>
      <status>unmodified</status>
      <modifiedWord/>
      <trackRevisions>false</trackRevisions>
    </reviewItem>
    <reviewItem>
      <errorID>5f41d343-2bca-41cd-bc58-409ab186ebef</errorID>
      <errorWord>做出</errorWord>
      <group>L1_Word</group>
      <groupName>字词问题</groupName>
      <ability>L2_Typo</ability>
      <abilityName>字词错误</abilityName>
      <candidateList>
        <item>作出</item>
      </candidateList>
      <explain/>
      <paraID>497D9152</paraID>
      <start>27</start>
      <end>29</end>
      <status>modified</status>
      <modifiedWord>作出</modifiedWord>
      <trackRevisions>false</trackRevisions>
    </reviewItem>
    <reviewItem>
      <errorID>c2b3ff8c-658f-4bfd-84a0-bc366ff43905</errorID>
      <errorWord>保持通讯畅通</errorWord>
      <group>L1_Word</group>
      <groupName>字词问题</groupName>
      <ability>L2_Typo</ability>
      <abilityName>字词错误</abilityName>
      <candidateList>
        <item>保持通信畅通</item>
      </candidateList>
      <explain/>
      <paraID>140121E7</paraID>
      <start>15</start>
      <end>21</end>
      <status>modified</status>
      <modifiedWord>保持通信畅通</modifiedWord>
      <trackRevisions>false</trackRevisions>
    </reviewItem>
    <reviewItem>
      <errorID>f1678094-68c1-4ae0-a857-fc847ac02b09</errorID>
      <errorWord>&lt;</errorWord>
      <group>L1_Format</group>
      <groupName>格式问题</groupName>
      <ability>L2_HalfPunc_CN</ability>
      <abilityName>全半角问题</abilityName>
      <candidateList>
        <item>〈</item>
      </candidateList>
      <explain>文本全半角错误。</explain>
      <paraID>7B32300A</paraID>
      <start>42</start>
      <end>43</end>
      <status>unmodified</status>
      <modifiedWord/>
      <trackRevisions>false</trackRevisions>
    </reviewItem>
    <reviewItem>
      <errorID>d31bd0ae-7ce9-4f7e-8300-07f93296e2b7</errorID>
      <errorWord>&lt;</errorWord>
      <group>L1_Format</group>
      <groupName>格式问题</groupName>
      <ability>L2_HalfPunc_CN</ability>
      <abilityName>全半角问题</abilityName>
      <candidateList>
        <item>〈</item>
      </candidateList>
      <explain>文本全半角错误。</explain>
      <paraID>409BF26A</paraID>
      <start>41</start>
      <end>42</end>
      <status>unmodified</status>
      <modifiedWord/>
      <trackRevisions>false</trackRevisions>
    </reviewItem>
    <reviewItem>
      <errorID>d1c710d6-b11b-455a-9bbb-ec97e9f695de</errorID>
      <errorWord>&lt;</errorWord>
      <group>L1_Format</group>
      <groupName>格式问题</groupName>
      <ability>L2_HalfPunc_CN</ability>
      <abilityName>全半角问题</abilityName>
      <candidateList>
        <item>〈</item>
      </candidateList>
      <explain>文本全半角错误。</explain>
      <paraID> 17DC728</paraID>
      <start>30</start>
      <end>31</end>
      <status>unmodified</status>
      <modifiedWord/>
      <trackRevisions>false</trackRevisions>
    </reviewItem>
    <reviewItem>
      <errorID>c1fff1c4-8189-493f-96e5-cae41aca9855</errorID>
      <errorWord>，</errorWord>
      <group>L1_Word</group>
      <groupName>字词问题</groupName>
      <ability>L2_Typo</ability>
      <abilityName>字词错误</abilityName>
      <candidateList>
        <item>，并</item>
      </candidateList>
      <explain/>
      <paraID>6090C7F6</paraID>
      <start>37</start>
      <end>39</end>
      <status>modified</status>
      <modifiedWord>，并</modifiedWord>
      <trackRevisions>false</trackRevisions>
    </reviewItem>
    <reviewItem>
      <errorID>90366bf2-9ff3-4227-9988-860021cddf2b</errorID>
      <errorWord>10%-20%</errorWord>
      <group>L1_Knowledge</group>
      <groupName>知识性问题</groupName>
      <ability>L2_Knowledge</ability>
      <abilityName>其他知识</abilityName>
      <candidateList>
        <item>10%—20%</item>
      </candidateList>
      <explain>1. “10%-20%”中的单位“%”仅出现在后一个数字上，容易引起歧义；根据《现代汉语标点符号数字用法规范手册》，数字表示范围两边需要使用统一的格式。2.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76</start>
      <end>83</end>
      <status>unmodified</status>
      <modifiedWord/>
      <trackRevisions>false</trackRevisions>
    </reviewItem>
    <reviewItem>
      <errorID>3566a9b8-4b0c-4965-abd0-32181bb6294a</errorID>
      <errorWord>3%-5%</errorWord>
      <group>L1_Knowledge</group>
      <groupName>知识性问题</groupName>
      <ability>L2_Knowledge</ability>
      <abilityName>其他知识</abilityName>
      <candidateList>
        <item>3%—5%</item>
      </candidateList>
      <explain>1. “3%-5%”中的单位“%”仅出现在后一个数字上，容易引起歧义；根据《现代汉语标点符号数字用法规范手册》，数字表示范围两边需要使用统一的格式。2. 根据标点国标 4.13 中的规则，数字、时间或地域连接符应使用（视觉上更长的）“—”或“～”。</explain>
      <paraID>488F1F2D</paraID>
      <start>97</start>
      <end>102</end>
      <status>unmodified</status>
      <modifiedWord/>
      <trackRevisions>false</trackRevisions>
    </reviewItem>
    <reviewItem>
      <errorID>7e7b661c-fce2-4642-abea-5a1953eda15a</errorID>
      <errorWord>4%-6%</errorWord>
      <group>L1_Knowledge</group>
      <groupName>知识性问题</groupName>
      <ability>L2_Knowledge</ability>
      <abilityName>其他知识</abilityName>
      <candidateList>
        <item>4%—6%</item>
      </candidateList>
      <explain>1. “4%-6%”中的单位“%”仅出现在后一个数字上，容易引起歧义；根据《现代汉语标点符号数字用法规范手册》，数字表示范围两边需要使用统一的格式。2.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127</start>
      <end>132</end>
      <status>unmodified</status>
      <modifiedWord/>
      <trackRevisions>false</trackRevisions>
    </reviewItem>
    <reviewItem>
      <errorID>d0bf9e0c-129e-47c3-8010-c157cfd9effc</errorID>
      <errorWord>1%-2%</errorWord>
      <group>L1_Knowledge</group>
      <groupName>知识性问题</groupName>
      <ability>L2_Knowledge</ability>
      <abilityName>其他知识</abilityName>
      <candidateList>
        <item>1%—2%</item>
      </candidateList>
      <explain>1. “1%-2%”中的单位“%”仅出现在后一个数字上，容易引起歧义；根据《现代汉语标点符号数字用法规范手册》，数字表示范围两边需要使用统一的格式。2. 根据标点国标 4.13 中的规则，数字、时间或地域连接符应使用（视觉上更长的）“—”或“～”。</explain>
      <paraID> 67401EE</paraID>
      <start>146</start>
      <end>151</end>
      <status>unmodified</status>
      <modifiedWord/>
      <trackRevisions>false</trackRevisions>
    </reviewItem>
    <reviewItem>
      <errorID>81d3df52-d07a-43f7-9245-406c506293a3</errorID>
      <errorWord>须</errorWord>
      <group>L1_Word</group>
      <groupName>字词问题</groupName>
      <ability>L2_Typo</ability>
      <abilityName>字词错误</abilityName>
      <candidateList>
        <item>需</item>
      </candidateList>
      <explain>存在发音相同字词的误用。</explain>
      <paraID>19116C46</paraID>
      <start>38</start>
      <end>39</end>
      <status>modified</status>
      <modifiedWord>需</modifiedWord>
      <trackRevisions>false</trackRevisions>
    </reviewItem>
    <reviewItem>
      <errorID>78acaf9e-ed29-45a3-8380-f9e24fb273b3</errorID>
      <errorWord>(</errorWord>
      <group>L1_Format</group>
      <groupName>格式问题</groupName>
      <ability>L2_HalfPunc_CN</ability>
      <abilityName>全半角问题</abilityName>
      <candidateList>
        <item>（</item>
      </candidateList>
      <explain>文本全半角错误。</explain>
      <paraID>4D17BE53</paraID>
      <start>93</start>
      <end>94</end>
      <status>unmodified</status>
      <modifiedWord/>
      <trackRevisions>false</trackRevisions>
    </reviewItem>
    <reviewItem>
      <errorID>daf8be04-3b79-4e5a-bf3f-1fc61aa7d6b4</errorID>
      <errorWord>)</errorWord>
      <group>L1_Format</group>
      <groupName>格式问题</groupName>
      <ability>L2_HalfPunc_CN</ability>
      <abilityName>全半角问题</abilityName>
      <candidateList>
        <item>）</item>
      </candidateList>
      <explain>文本全半角错误。</explain>
      <paraID>4D17BE53</paraID>
      <start>98</start>
      <end>99</end>
      <status>unmodified</status>
      <modifiedWord/>
      <trackRevisions>false</trackRevisions>
    </reviewItem>
    <reviewItem>
      <errorID>09836780-e031-4c31-8e67-0ad8f7f1b5d1</errorID>
      <errorWord>(</errorWord>
      <group>L1_Format</group>
      <groupName>格式问题</groupName>
      <ability>L2_HalfPunc_CN</ability>
      <abilityName>全半角问题</abilityName>
      <candidateList>
        <item>（</item>
      </candidateList>
      <explain>文本全半角错误。</explain>
      <paraID>7708007E</paraID>
      <start>40</start>
      <end>41</end>
      <status>unmodified</status>
      <modifiedWord/>
      <trackRevisions>false</trackRevisions>
    </reviewItem>
    <reviewItem>
      <errorID>443cb266-a074-47af-97aa-4669358ba994</errorID>
      <errorWord>)</errorWord>
      <group>L1_Format</group>
      <groupName>格式问题</groupName>
      <ability>L2_HalfPunc_CN</ability>
      <abilityName>全半角问题</abilityName>
      <candidateList>
        <item>）</item>
      </candidateList>
      <explain>文本全半角错误。</explain>
      <paraID>7708007E</paraID>
      <start>50</start>
      <end>51</end>
      <status>unmodified</status>
      <modifiedWord/>
      <trackRevisions>false</trackRevisions>
    </reviewItem>
    <reviewItem>
      <errorID>a92e64d5-ce4c-474f-8a9b-2749f721295b</errorID>
      <errorWord>胶粘剂</errorWord>
      <group>L1_Word</group>
      <groupName>字词问题</groupName>
      <ability>L2_Typo</ability>
      <abilityName>字词错误</abilityName>
      <candidateList>
        <item>胶黏剂</item>
      </candidateList>
      <explain/>
      <paraID>2A7765C9</paraID>
      <start>17</start>
      <end>20</end>
      <status>modified</status>
      <modifiedWord>胶黏剂</modifiedWord>
      <trackRevisions>false</trackRevisions>
    </reviewItem>
    <reviewItem>
      <errorID>c91c5f15-5243-4545-82c1-471c86a6fff6</errorID>
      <errorWord>法律、法规</errorWord>
      <group>L1_Word</group>
      <groupName>字词问题</groupName>
      <ability>L2_Typo</ability>
      <abilityName>字词错误</abilityName>
      <candidateList>
        <item>法律法规</item>
      </candidateList>
      <explain/>
      <paraID>47D108E1</paraID>
      <start>9</start>
      <end>13</end>
      <status>modified</status>
      <modifiedWord>法律法规</modifiedWord>
      <trackRevisions>false</trackRevisions>
    </reviewItem>
    <reviewItem>
      <errorID>0ab4095f-d460-4e1e-aafb-164b4b8f3ffe</errorID>
      <errorWord>国家发改委</errorWord>
      <group>L1_Knowledge</group>
      <groupName>知识性问题</groupName>
      <ability>L2_Knowledge</ability>
      <abilityName>其他知识</abilityName>
      <candidateList>
        <item>国家发展改革委</item>
      </candidateList>
      <explain/>
      <paraID>32999D7A</paraID>
      <start>18</start>
      <end>25</end>
      <status>modified</status>
      <modifiedWord>国家发展改革委</modifiedWord>
      <trackRevisions>false</trackRevisions>
    </reviewItem>
    <reviewItem>
      <errorID>f6a893c3-60ba-4df4-b3fb-21a18bf1a196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32999D7A</paraID>
      <start>43</start>
      <end>45</end>
      <status>modified</status>
      <modifiedWord>”“</modifiedWord>
      <trackRevisions>false</trackRevisions>
    </reviewItem>
    <reviewItem>
      <errorID>31a5a9ec-2733-49cd-a4ee-7ba07a42fe54</errorID>
      <errorWord>,</errorWord>
      <group>L1_Format</group>
      <groupName>格式问题</groupName>
      <ability>L2_HalfPunc_CN</ability>
      <abilityName>全半角问题</abilityName>
      <candidateList>
        <item>，</item>
      </candidateList>
      <explain>文本全半角错误。</explain>
      <paraID> E1E8467</paraID>
      <start>21</start>
      <end>22</end>
      <status>unmodified</status>
      <modifiedWord/>
      <trackRevisions>false</trackRevisions>
    </reviewItem>
    <reviewItem>
      <errorID>69eb351f-caaf-4f17-9a19-88d18fd4c1ed</errorID>
      <errorWord>法律、法规</errorWord>
      <group>L1_Word</group>
      <groupName>字词问题</groupName>
      <ability>L2_Typo</ability>
      <abilityName>字词错误</abilityName>
      <candidateList>
        <item>法律法规</item>
      </candidateList>
      <explain/>
      <paraID> 430C42A</paraID>
      <start>8</start>
      <end>12</end>
      <status>modified</status>
      <modifiedWord>法律法规</modifiedWord>
      <trackRevisions>false</trackRevisions>
    </reviewItem>
    <reviewItem>
      <errorID>0b0af168-a494-4d90-8f9b-825a3dfaff6d</errorID>
      <errorWord>规定的属无效</errorWord>
      <group>L1_Word</group>
      <groupName>字词问题</groupName>
      <ability>L2_Typo</ability>
      <abilityName>字词错误</abilityName>
      <candidateList>
        <item>规定的属于无效</item>
      </candidateList>
      <explain/>
      <paraID> 430C42A</paraID>
      <start>18</start>
      <end>25</end>
      <status>modified</status>
      <modifiedWord>规定的属于无效</modifiedWord>
      <trackRevisions>false</trackRevisions>
    </reviewItem>
    <reviewItem>
      <errorID>8c9c1485-af4a-4b81-b4b3-1ce8d6fc0492</errorID>
      <errorWord>(</errorWord>
      <group>L1_Format</group>
      <groupName>格式问题</groupName>
      <ability>L2_HalfPunc_CN</ability>
      <abilityName>全半角问题</abilityName>
      <candidateList>
        <item>（</item>
      </candidateList>
      <explain>文本全半角错误。</explain>
      <paraID>30A8178C</paraID>
      <start>2</start>
      <end>3</end>
      <status>unmodified</status>
      <modifiedWord/>
      <trackRevisions>false</trackRevisions>
    </reviewItem>
    <reviewItem>
      <errorID>9ecb3786-a650-4dc9-aaa7-769b2f3a8a1c</errorID>
      <errorWord>)</errorWord>
      <group>L1_Format</group>
      <groupName>格式问题</groupName>
      <ability>L2_HalfPunc_CN</ability>
      <abilityName>全半角问题</abilityName>
      <candidateList>
        <item>）</item>
      </candidateList>
      <explain>文本全半角错误。</explain>
      <paraID>30A8178C</paraID>
      <start>5</start>
      <end>6</end>
      <status>unmodified</status>
      <modifiedWord/>
      <trackRevisions>false</trackRevisions>
    </reviewItem>
    <reviewItem>
      <errorID>66ade6d8-5bb7-4677-a3dd-5fecec1561d6</errorID>
      <errorWord>,</errorWord>
      <group>L1_Format</group>
      <groupName>格式问题</groupName>
      <ability>L2_HalfPunc_CN</ability>
      <abilityName>全半角问题</abilityName>
      <candidateList>
        <item>，</item>
      </candidateList>
      <explain>文本全半角错误。</explain>
      <paraID>3C3C5881</paraID>
      <start>11</start>
      <end>12</end>
      <status>unmodified</status>
      <modifiedWord/>
      <trackRevisions>false</trackRevisions>
    </reviewItem>
    <reviewItem>
      <errorID>da115deb-5970-417c-8458-d491e26e960b</errorID>
      <errorWord>,</errorWord>
      <group>L1_Format</group>
      <groupName>格式问题</groupName>
      <ability>L2_HalfPunc_CN</ability>
      <abilityName>全半角问题</abilityName>
      <candidateList>
        <item>，</item>
      </candidateList>
      <explain>文本全半角错误。</explain>
      <paraID>2CA1478B</paraID>
      <start>11</start>
      <end>12</end>
      <status>unmodified</status>
      <modifiedWord/>
      <trackRevisions>false</trackRevisions>
    </reviewItem>
    <reviewItem>
      <errorID>26d16e4d-1b92-4b0a-b64c-48349dad2a57</errorID>
      <errorWord>:</errorWord>
      <group>L1_Format</group>
      <groupName>格式问题</groupName>
      <ability>L2_HalfPunc_CN</ability>
      <abilityName>全半角问题</abilityName>
      <candidateList>
        <item>：</item>
      </candidateList>
      <explain>文本全半角错误。</explain>
      <paraID>7E14A364</paraID>
      <start>6</start>
      <end>7</end>
      <status>unmodified</status>
      <modifiedWord/>
      <trackRevisions>false</trackRevisions>
    </reviewItem>
    <reviewItem>
      <errorID>7893e8ea-6f9d-4191-a2f8-9aba67f02a89</errorID>
      <errorWord>:</errorWord>
      <group>L1_Format</group>
      <groupName>格式问题</groupName>
      <ability>L2_HalfPunc_CN</ability>
      <abilityName>全半角问题</abilityName>
      <candidateList>
        <item>：</item>
      </candidateList>
      <explain>文本全半角错误。</explain>
      <paraID>2D4204AC</paraID>
      <start>6</start>
      <end>7</end>
      <status>unmodified</status>
      <modifiedWord/>
      <trackRevisions>false</trackRevisions>
    </reviewItem>
    <reviewItem>
      <errorID>9cde5f6c-b501-4e95-85df-fd87fc280560</errorID>
      <errorWord>,</errorWord>
      <group>L1_Format</group>
      <groupName>格式问题</groupName>
      <ability>L2_HalfPunc_CN</ability>
      <abilityName>全半角问题</abilityName>
      <candidateList>
        <item>，</item>
      </candidateList>
      <explain>文本全半角错误。</explain>
      <paraID>2341BA3E</paraID>
      <start>7</start>
      <end>8</end>
      <status>unmodified</status>
      <modifiedWord/>
      <trackRevisions>false</trackRevisions>
    </reviewItem>
    <reviewItem>
      <errorID>8ae758a5-376b-4f9b-b990-2273c1fec446</errorID>
      <errorWord>,</errorWord>
      <group>L1_Format</group>
      <groupName>格式问题</groupName>
      <ability>L2_HalfPunc_CN</ability>
      <abilityName>全半角问题</abilityName>
      <candidateList>
        <item>，</item>
      </candidateList>
      <explain>文本全半角错误。</explain>
      <paraID>72E28EEA</paraID>
      <start>12</start>
      <end>13</end>
      <status>unmodified</status>
      <modifiedWord/>
      <trackRevisions>false</trackRevisions>
    </reviewItem>
    <reviewItem>
      <errorID>abdf452c-2386-451d-b4d3-ae1432497a88</errorID>
      <errorWord>(</errorWord>
      <group>L1_Format</group>
      <groupName>格式问题</groupName>
      <ability>L2_HalfPunc_CN</ability>
      <abilityName>全半角问题</abilityName>
      <candidateList>
        <item>（</item>
      </candidateList>
      <explain>文本全半角错误。</explain>
      <paraID>5228B274</paraID>
      <start>2</start>
      <end>3</end>
      <status>unmodified</status>
      <modifiedWord/>
      <trackRevisions>false</trackRevisions>
    </reviewItem>
    <reviewItem>
      <errorID>d281a655-2d5e-4360-941c-949e88c45d49</errorID>
      <errorWord>)</errorWord>
      <group>L1_Format</group>
      <groupName>格式问题</groupName>
      <ability>L2_HalfPunc_CN</ability>
      <abilityName>全半角问题</abilityName>
      <candidateList>
        <item>）</item>
      </candidateList>
      <explain>文本全半角错误。</explain>
      <paraID>5228B274</paraID>
      <start>5</start>
      <end>6</end>
      <status>unmodified</status>
      <modifiedWord/>
      <trackRevisions>false</trackRevisions>
    </reviewItem>
    <reviewItem>
      <errorID>f14d25c9-55b1-4a86-9ab6-c2957b90dad9</errorID>
      <errorWord>-</errorWord>
      <group>L1_Format</group>
      <groupName>格式问题</groupName>
      <ability>L2_HalfPunc_CN</ability>
      <abilityName>全半角问题</abilityName>
      <candidateList>
        <item>－</item>
      </candidateList>
      <explain>文本全半角错误。</explain>
      <paraID>7A6C4331</paraID>
      <start>67</start>
      <end>68</end>
      <status>unmodified</status>
      <modifiedWord/>
      <trackRevisions>false</trackRevisions>
    </reviewItem>
    <reviewItem>
      <errorID>9d807483-16b3-431a-ad67-134e99dddb76</errorID>
      <errorWord>-</errorWord>
      <group>L1_Format</group>
      <groupName>格式问题</groupName>
      <ability>L2_HalfPunc_CN</ability>
      <abilityName>全半角问题</abilityName>
      <candidateList>
        <item>－</item>
      </candidateList>
      <explain>文本全半角错误。</explain>
      <paraID>7A6C4331</paraID>
      <start>75</start>
      <end>76</end>
      <status>unmodified</status>
      <modifiedWord/>
      <trackRevisions>false</trackRevisions>
    </reviewItem>
    <reviewItem>
      <errorID>430c816f-8702-4e6d-a640-a634ca9eb3e7</errorID>
      <errorWord>(</errorWord>
      <group>L1_Format</group>
      <groupName>格式问题</groupName>
      <ability>L2_HalfPunc_CN</ability>
      <abilityName>全半角问题</abilityName>
      <candidateList>
        <item>（</item>
      </candidateList>
      <explain>文本全半角错误。</explain>
      <paraID>1EE83C59</paraID>
      <start>32</start>
      <end>33</end>
      <status>unmodified</status>
      <modifiedWord/>
      <trackRevisions>false</trackRevisions>
    </reviewItem>
    <reviewItem>
      <errorID>d1565971-ac8c-4d12-889e-9fd412320c48</errorID>
      <errorWord>)</errorWord>
      <group>L1_Format</group>
      <groupName>格式问题</groupName>
      <ability>L2_HalfPunc_CN</ability>
      <abilityName>全半角问题</abilityName>
      <candidateList>
        <item>）</item>
      </candidateList>
      <explain>文本全半角错误。</explain>
      <paraID>1EE83C59</paraID>
      <start>43</start>
      <end>44</end>
      <status>unmodified</status>
      <modifiedWord/>
      <trackRevisions>false</trackRevisions>
    </reviewItem>
    <reviewItem>
      <errorID>e372a536-184d-4445-8beb-61dac5b3c611</errorID>
      <errorWord>~</errorWord>
      <group>L1_Format</group>
      <groupName>格式问题</groupName>
      <ability>L2_HalfPunc_CN</ability>
      <abilityName>全半角问题</abilityName>
      <candidateList>
        <item>～</item>
      </candidateList>
      <explain>文本全半角错误。</explain>
      <paraID>1EE83C59</paraID>
      <start>132</start>
      <end>133</end>
      <status>unmodified</status>
      <modifiedWord/>
      <trackRevisions>false</trackRevisions>
    </reviewItem>
    <reviewItem>
      <errorID>fe25e15b-8158-4cb4-8348-7c470008d58e</errorID>
      <errorWord>~</errorWord>
      <group>L1_Format</group>
      <groupName>格式问题</groupName>
      <ability>L2_HalfPunc_CN</ability>
      <abilityName>全半角问题</abilityName>
      <candidateList>
        <item>～</item>
      </candidateList>
      <explain>文本全半角错误。</explain>
      <paraID>1EE83C59</paraID>
      <start>158</start>
      <end>159</end>
      <status>unmodified</status>
      <modifiedWord/>
      <trackRevisions>false</trackRevisions>
    </reviewItem>
    <reviewItem>
      <errorID>1583a134-1969-4b33-a97c-aaaa9603b94a</errorID>
      <errorWord>,</errorWord>
      <group>L1_Format</group>
      <groupName>格式问题</groupName>
      <ability>L2_HalfPunc_CN</ability>
      <abilityName>全半角问题</abilityName>
      <candidateList>
        <item>，</item>
      </candidateList>
      <explain>文本全半角错误。</explain>
      <paraID>1EE83C59</paraID>
      <start>171</start>
      <end>172</end>
      <status>unmodified</status>
      <modifiedWord/>
      <trackRevisions>false</trackRevisions>
    </reviewItem>
    <reviewItem>
      <errorID>ff13cf9d-13fc-4753-856e-08b489581bb0</errorID>
      <errorWord>~</errorWord>
      <group>L1_Format</group>
      <groupName>格式问题</groupName>
      <ability>L2_HalfPunc_CN</ability>
      <abilityName>全半角问题</abilityName>
      <candidateList>
        <item>～</item>
      </candidateList>
      <explain>文本全半角错误。</explain>
      <paraID>1EE83C59</paraID>
      <start>186</start>
      <end>187</end>
      <status>unmodified</status>
      <modifiedWord/>
      <trackRevisions>false</trackRevisions>
    </reviewItem>
    <reviewItem>
      <errorID>99e188a9-7a02-49bb-8c90-e357b8520464</errorID>
      <errorWord>,</errorWord>
      <group>L1_Format</group>
      <groupName>格式问题</groupName>
      <ability>L2_HalfPunc_CN</ability>
      <abilityName>全半角问题</abilityName>
      <candidateList>
        <item>，</item>
      </candidateList>
      <explain>文本全半角错误。</explain>
      <paraID>1EE83C59</paraID>
      <start>199</start>
      <end>200</end>
      <status>unmodified</status>
      <modifiedWord/>
      <trackRevisions>false</trackRevisions>
    </reviewItem>
    <reviewItem>
      <errorID>1e9fb360-45e5-4f3c-b5a6-c64ed65e85b5</errorID>
      <errorWord>~</errorWord>
      <group>L1_Format</group>
      <groupName>格式问题</groupName>
      <ability>L2_HalfPunc_CN</ability>
      <abilityName>全半角问题</abilityName>
      <candidateList>
        <item>～</item>
      </candidateList>
      <explain>文本全半角错误。</explain>
      <paraID>1EE83C59</paraID>
      <start>214</start>
      <end>215</end>
      <status>unmodified</status>
      <modifiedWord/>
      <trackRevisions>false</trackRevisions>
    </reviewItem>
    <reviewItem>
      <errorID>8d9ba512-5354-4ca8-8524-b26d4c5f8be3</errorID>
      <errorWord>,</errorWord>
      <group>L1_Format</group>
      <groupName>格式问题</groupName>
      <ability>L2_HalfPunc_CN</ability>
      <abilityName>全半角问题</abilityName>
      <candidateList>
        <item>，</item>
      </candidateList>
      <explain>文本全半角错误。</explain>
      <paraID>1EE83C59</paraID>
      <start>223</start>
      <end>224</end>
      <status>unmodified</status>
      <modifiedWord/>
      <trackRevisions>false</trackRevisions>
    </reviewItem>
    <reviewItem>
      <errorID>f53c7f0e-9c72-4443-b31d-731f42df51bc</errorID>
      <errorWord>~</errorWord>
      <group>L1_Format</group>
      <groupName>格式问题</groupName>
      <ability>L2_HalfPunc_CN</ability>
      <abilityName>全半角问题</abilityName>
      <candidateList>
        <item>～</item>
      </candidateList>
      <explain>文本全半角错误。</explain>
      <paraID>1EE83C59</paraID>
      <start>236</start>
      <end>237</end>
      <status>unmodified</status>
      <modifiedWord/>
      <trackRevisions>false</trackRevisions>
    </reviewItem>
    <reviewItem>
      <errorID>5a269faa-0fb4-4274-978f-a3cf6cfeb0a4</errorID>
      <errorWord>,</errorWord>
      <group>L1_Format</group>
      <groupName>格式问题</groupName>
      <ability>L2_HalfPunc_CN</ability>
      <abilityName>全半角问题</abilityName>
      <candidateList>
        <item>，</item>
      </candidateList>
      <explain>文本全半角错误。</explain>
      <paraID>1EE83C59</paraID>
      <start>246</start>
      <end>247</end>
      <status>unmodified</status>
      <modifiedWord/>
      <trackRevisions>false</trackRevisions>
    </reviewItem>
    <reviewItem>
      <errorID>1cdfcf14-fbb1-45ed-a5c0-f445b37d892b</errorID>
      <errorWord>~</errorWord>
      <group>L1_Format</group>
      <groupName>格式问题</groupName>
      <ability>L2_HalfPunc_CN</ability>
      <abilityName>全半角问题</abilityName>
      <candidateList>
        <item>～</item>
      </candidateList>
      <explain>文本全半角错误。</explain>
      <paraID>1EE83C59</paraID>
      <start>260</start>
      <end>261</end>
      <status>unmodified</status>
      <modifiedWord/>
      <trackRevisions>false</trackRevisions>
    </reviewItem>
    <reviewItem>
      <errorID>a5d81eaf-291e-4a76-9801-1282cb29e36f</errorID>
      <errorWord>,</errorWord>
      <group>L1_Format</group>
      <groupName>格式问题</groupName>
      <ability>L2_HalfPunc_CN</ability>
      <abilityName>全半角问题</abilityName>
      <candidateList>
        <item>，</item>
      </candidateList>
      <explain>文本全半角错误。</explain>
      <paraID>1EE83C59</paraID>
      <start>270</start>
      <end>271</end>
      <status>unmodified</status>
      <modifiedWord/>
      <trackRevisions>false</trackRevisions>
    </reviewItem>
    <reviewItem>
      <errorID>9fce28af-0e4c-40d4-b656-8e9eb0279786</errorID>
      <errorWord>仟</errorWord>
      <group>L1_Word</group>
      <groupName>字词问题</groupName>
      <ability>L2_Typo</ability>
      <abilityName>字词错误</abilityName>
      <candidateList>
        <item>仟元</item>
      </candidateList>
      <explain/>
      <paraID>1EE83C59</paraID>
      <start>310</start>
      <end>311</end>
      <status>unmodified</status>
      <modifiedWord/>
      <trackRevisions>false</trackRevisions>
    </reviewItem>
    <reviewItem>
      <errorID>d783b03e-7cce-477a-a691-421b0b1bdbb1</errorID>
      <errorWord>仟</errorWord>
      <group>L1_Word</group>
      <groupName>字词问题</groupName>
      <ability>L2_Typo</ability>
      <abilityName>字词错误</abilityName>
      <candidateList>
        <item>仟元</item>
      </candidateList>
      <explain/>
      <paraID>5BBE3513</paraID>
      <start>19</start>
      <end>20</end>
      <status>unmodified</status>
      <modifiedWord/>
      <trackRevisions>false</trackRevisions>
    </reviewItem>
    <reviewItem>
      <errorID>d6fa9fb4-a504-4645-a280-0cb353bd9f1f</errorID>
      <errorWord>仟</errorWord>
      <group>L1_Word</group>
      <groupName>字词问题</groupName>
      <ability>L2_Typo</ability>
      <abilityName>字词错误</abilityName>
      <candidateList>
        <item>仟元</item>
      </candidateList>
      <explain/>
      <paraID>65E18C88</paraID>
      <start>21</start>
      <end>23</end>
      <status>modified</status>
      <modifiedWord>仟元</modifiedWord>
      <trackRevisions>false</trackRevisions>
    </reviewItem>
    <reviewItem>
      <errorID>df4f3b75-885b-4f1b-b1fb-c8a0af9d92b4</errorID>
      <errorWord>:</errorWord>
      <group>L1_Format</group>
      <groupName>格式问题</groupName>
      <ability>L2_HalfPunc_CN</ability>
      <abilityName>全半角问题</abilityName>
      <candidateList>
        <item>：</item>
      </candidateList>
      <explain>文本全半角错误。</explain>
      <paraID>7EFA1A89</paraID>
      <start>37</start>
      <end>38</end>
      <status>unmodified</status>
      <modifiedWord/>
      <trackRevisions>false</trackRevisions>
    </reviewItem>
    <reviewItem>
      <errorID>cd4640a1-9fdd-4456-be0e-e160e438f257</errorID>
      <errorWord>;</errorWord>
      <group>L1_Format</group>
      <groupName>格式问题</groupName>
      <ability>L2_HalfPunc_CN</ability>
      <abilityName>全半角问题</abilityName>
      <candidateList>
        <item>；</item>
      </candidateList>
      <explain>文本全半角错误。</explain>
      <paraID>7EFA1A89</paraID>
      <start>84</start>
      <end>85</end>
      <status>unmodified</status>
      <modifiedWord/>
      <trackRevisions>false</trackRevisions>
    </reviewItem>
    <reviewItem>
      <errorID>9c107aec-689b-4b40-ba94-07f2198e161a</errorID>
      <errorWord>须</errorWord>
      <group>L1_Word</group>
      <groupName>字词问题</groupName>
      <ability>L2_Typo</ability>
      <abilityName>字词错误</abilityName>
      <candidateList>
        <item>需</item>
      </candidateList>
      <explain>存在发音相同字词的误用。</explain>
      <paraID>6DC21FA4</paraID>
      <start>13</start>
      <end>14</end>
      <status>unmodified</status>
      <modifiedWord/>
      <trackRevisions>false</trackRevisions>
    </reviewItem>
    <reviewItem>
      <errorID>9ca6a0cd-8086-4699-9441-a3ed86b47c46</errorID>
      <errorWord>(</errorWord>
      <group>L1_Format</group>
      <groupName>格式问题</groupName>
      <ability>L2_HalfPunc_CN</ability>
      <abilityName>全半角问题</abilityName>
      <candidateList>
        <item>（</item>
      </candidateList>
      <explain>文本全半角错误。</explain>
      <paraID>6D032CE8</paraID>
      <start>33</start>
      <end>34</end>
      <status>unmodified</status>
      <modifiedWord/>
      <trackRevisions>false</trackRevisions>
    </reviewItem>
    <reviewItem>
      <errorID>b0135565-edc4-48e6-aa28-49c3f449f242</errorID>
      <errorWord>法律、法规</errorWord>
      <group>L1_Word</group>
      <groupName>字词问题</groupName>
      <ability>L2_Typo</ability>
      <abilityName>字词错误</abilityName>
      <candidateList>
        <item>法律法规</item>
      </candidateList>
      <explain/>
      <paraID>6231DA30</paraID>
      <start>89</start>
      <end>93</end>
      <status>modified</status>
      <modifiedWord>法律法规</modifiedWord>
      <trackRevisions>false</trackRevisions>
    </reviewItem>
    <reviewItem>
      <errorID>45d4b667-c73b-40a5-a56f-2530aaeae1af</errorID>
      <errorWord>后</errorWord>
      <group>L1_Word</group>
      <groupName>字词问题</groupName>
      <ability>L2_Typo</ability>
      <abilityName>字词错误</abilityName>
      <candidateList>
        <item>后支</item>
      </candidateList>
      <explain/>
      <paraID>5868E605</paraID>
      <start>40</start>
      <end>42</end>
      <status>modified</status>
      <modifiedWord>后支</modifiedWord>
      <trackRevisions>false</trackRevisions>
    </reviewItem>
    <reviewItem>
      <errorID>596eb6cb-7883-4fac-b0bf-0d8a9c8a8858</errorID>
      <errorWord>费</errorWord>
      <group>L1_Word</group>
      <groupName>字词问题</groupName>
      <ability>L2_Typo</ability>
      <abilityName>字词错误</abilityName>
      <candidateList>
        <item>费由</item>
      </candidateList>
      <explain/>
      <paraID>3BEA25B6</paraID>
      <start>95</start>
      <end>97</end>
      <status>modified</status>
      <modifiedWord>费由</modifiedWord>
      <trackRevisions>false</trackRevisions>
    </reviewItem>
    <reviewItem>
      <errorID>a6f1742d-d771-4a10-831e-abc9d230e5b8</errorID>
      <errorWord>法律、法规</errorWord>
      <group>L1_Word</group>
      <groupName>字词问题</groupName>
      <ability>L2_Typo</ability>
      <abilityName>字词错误</abilityName>
      <candidateList>
        <item>法律法规</item>
      </candidateList>
      <explain/>
      <paraID>6FB6BBE8</paraID>
      <start>24</start>
      <end>28</end>
      <status>modified</status>
      <modifiedWord>法律法规</modifiedWord>
      <trackRevisions>false</trackRevisions>
    </reviewItem>
    <reviewItem>
      <errorID>20dc0952-afb5-43c7-9007-8107ce07f4bf</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20E716A4</paraID>
      <start>82</start>
      <end>87</end>
      <status>modified</status>
      <modifiedWord>及其他有关</modifiedWord>
      <trackRevisions>false</trackRevisions>
    </reviewItem>
    <reviewItem>
      <errorID>7134e681-fec8-4983-8a7c-508f33b4405f</errorID>
      <errorWord>法律、法规</errorWord>
      <group>L1_Word</group>
      <groupName>字词问题</groupName>
      <ability>L2_Typo</ability>
      <abilityName>字词错误</abilityName>
      <candidateList>
        <item>法律法规</item>
      </candidateList>
      <explain/>
      <paraID>766B01BD</paraID>
      <start>14</start>
      <end>18</end>
      <status>modified</status>
      <modifiedWord>法律法规</modifiedWord>
      <trackRevisions>false</trackRevisions>
    </reviewItem>
    <reviewItem>
      <errorID>74d011f1-72d2-4013-8557-2d33bb20a423</errorID>
      <errorWord>法律、法规</errorWord>
      <group>L1_Word</group>
      <groupName>字词问题</groupName>
      <ability>L2_Typo</ability>
      <abilityName>字词错误</abilityName>
      <candidateList>
        <item>法律法规</item>
      </candidateList>
      <explain/>
      <paraID>6C5C25D5</paraID>
      <start>58</start>
      <end>62</end>
      <status>modified</status>
      <modifiedWord>法律法规</modifiedWord>
      <trackRevisions>false</trackRevisions>
    </reviewItem>
    <reviewItem>
      <errorID>394c026e-8c3c-49c6-92a7-8a53a2d4e22a</errorID>
      <errorWord>文</errorWord>
      <group>L1_Word</group>
      <groupName>字词问题</groupName>
      <ability>L2_Typo</ability>
      <abilityName>字词错误</abilityName>
      <candidateList>
        <item>文件</item>
      </candidateList>
      <explain/>
      <paraID>43697295</paraID>
      <start>87</start>
      <end>89</end>
      <status>modified</status>
      <modifiedWord>文件</modifiedWord>
      <trackRevisions>false</trackRevisions>
    </reviewItem>
    <reviewItem>
      <errorID>f131d084-dbc6-4565-b98b-c8d369c88db7</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2BACF1FE</paraID>
      <start>34</start>
      <end>38</end>
      <status>modified</status>
      <modifiedWord>噪声污染</modifiedWord>
      <trackRevisions>false</trackRevisions>
    </reviewItem>
    <reviewItem>
      <errorID>8a9dc68b-e86f-477d-afad-48e21a954680</errorID>
      <errorWord>噪音</errorWord>
      <group>L1_Word</group>
      <groupName>字词问题</groupName>
      <ability>L2_Alias</ability>
      <abilityName>也作/曾用词</abilityName>
      <candidateList>
        <item>噪声</item>
      </candidateList>
      <explain>词汇[噪音]为不规范表述或旧称，其规范书面表述为[噪声]。</explain>
      <paraID>2BACF1FE</paraID>
      <start>130</start>
      <end>132</end>
      <status>modified</status>
      <modifiedWord>噪声</modifiedWord>
      <trackRevisions>false</trackRevisions>
    </reviewItem>
    <reviewItem>
      <errorID>3d52971d-7d92-403f-9ba6-cc396340557e</errorID>
      <errorWord>:</errorWord>
      <group>L1_Format</group>
      <groupName>格式问题</groupName>
      <ability>L2_HalfPunc_CN</ability>
      <abilityName>全半角问题</abilityName>
      <candidateList>
        <item>：</item>
      </candidateList>
      <explain>文本全半角错误。</explain>
      <paraID>36F65D47</paraID>
      <start>9</start>
      <end>10</end>
      <status>unmodified</status>
      <modifiedWord/>
      <trackRevisions>false</trackRevisions>
    </reviewItem>
    <reviewItem>
      <errorID>ba7d3141-aee7-4d4c-91ed-8241b32f8bc1</errorID>
      <errorWord>-</errorWord>
      <group>L1_Format</group>
      <groupName>格式问题</groupName>
      <ability>L2_HalfPunc_CN</ability>
      <abilityName>全半角问题</abilityName>
      <candidateList>
        <item>－</item>
      </candidateList>
      <explain>文本全半角错误。</explain>
      <paraID>36F65D47</paraID>
      <start>175</start>
      <end>176</end>
      <status>unmodified</status>
      <modifiedWord/>
      <trackRevisions>false</trackRevisions>
    </reviewItem>
    <reviewItem>
      <errorID>211beac6-7e5c-4249-bbb2-43194647907d</errorID>
      <errorWord>、</errorWord>
      <group>L1_Punc</group>
      <groupName>标点问题</groupName>
      <ability>L2_Punc_CN</ability>
      <abilityName>标点符号问题</abilityName>
      <candidateList>
        <item>.</item>
      </candidateList>
      <explain/>
      <paraID> 80244E7</paraID>
      <start>1</start>
      <end>2</end>
      <status>unmodified</status>
      <modifiedWord/>
      <trackRevisions>false</trackRevisions>
    </reviewItem>
    <reviewItem>
      <errorID>eddead6c-6799-41bb-be94-456e1111b81a</errorID>
      <errorWord>;</errorWord>
      <group>L1_Format</group>
      <groupName>格式问题</groupName>
      <ability>L2_HalfPunc_CN</ability>
      <abilityName>全半角问题</abilityName>
      <candidateList>
        <item>；</item>
      </candidateList>
      <explain>文本全半角错误。</explain>
      <paraID> F407068</paraID>
      <start>25</start>
      <end>26</end>
      <status>unmodified</status>
      <modifiedWord/>
      <trackRevisions>false</trackRevisions>
    </reviewItem>
    <reviewItem>
      <errorID>eb8f3a2a-5c17-4ca5-aa7a-29f971fac94f</errorID>
      <errorWord>、</errorWord>
      <group>L1_Punc</group>
      <groupName>标点问题</groupName>
      <ability>L2_Punc_CN</ability>
      <abilityName>标点符号问题</abilityName>
      <candidateList>
        <item>.</item>
      </candidateList>
      <explain/>
      <paraID>3E306F57</paraID>
      <start>1</start>
      <end>2</end>
      <status>unmodified</status>
      <modifiedWord/>
      <trackRevisions>false</trackRevisions>
    </reviewItem>
    <reviewItem>
      <errorID>f205244d-9ffd-4176-b03f-68d0b9fbb10f</errorID>
      <errorWord>-</errorWord>
      <group>L1_Format</group>
      <groupName>格式问题</groupName>
      <ability>L2_HalfPunc_CN</ability>
      <abilityName>全半角问题</abilityName>
      <candidateList>
        <item>－</item>
      </candidateList>
      <explain>文本全半角错误。</explain>
      <paraID>3E306F57</paraID>
      <start>192</start>
      <end>193</end>
      <status>unmodified</status>
      <modifiedWord/>
      <trackRevisions>false</trackRevisions>
    </reviewItem>
    <reviewItem>
      <errorID>aa0f86ab-6a7c-4d2a-86bf-27b1762f5ebb</errorID>
      <errorWord>、</errorWord>
      <group>L1_Punc</group>
      <groupName>标点问题</groupName>
      <ability>L2_Punc_CN</ability>
      <abilityName>标点符号问题</abilityName>
      <candidateList>
        <item>.</item>
      </candidateList>
      <explain/>
      <paraID>753EA3E7</paraID>
      <start>1</start>
      <end>2</end>
      <status>unmodified</status>
      <modifiedWord/>
      <trackRevisions>false</trackRevisions>
    </reviewItem>
    <reviewItem>
      <errorID>a9261067-0e0e-4e6a-9788-721d3c85ea2c</errorID>
      <errorWord>-</errorWord>
      <group>L1_Format</group>
      <groupName>格式问题</groupName>
      <ability>L2_HalfPunc_CN</ability>
      <abilityName>全半角问题</abilityName>
      <candidateList>
        <item>－</item>
      </candidateList>
      <explain>文本全半角错误。</explain>
      <paraID>753EA3E7</paraID>
      <start>159</start>
      <end>160</end>
      <status>unmodified</status>
      <modifiedWord/>
      <trackRevisions>false</trackRevisions>
    </reviewItem>
    <reviewItem>
      <errorID>588ad82f-5632-44ae-8bd6-2c41145d50c4</errorID>
      <errorWord>、</errorWord>
      <group>L1_Punc</group>
      <groupName>标点问题</groupName>
      <ability>L2_Punc_CN</ability>
      <abilityName>标点符号问题</abilityName>
      <candidateList>
        <item>.</item>
      </candidateList>
      <explain/>
      <paraID>2D8E6B06</paraID>
      <start>1</start>
      <end>2</end>
      <status>unmodified</status>
      <modifiedWord/>
      <trackRevisions>false</trackRevisions>
    </reviewItem>
    <reviewItem>
      <errorID>2987fd76-d203-4f17-b147-f3e02ce1bfd9</errorID>
      <errorWord>、</errorWord>
      <group>L1_Punc</group>
      <groupName>标点问题</groupName>
      <ability>L2_Punc_CN</ability>
      <abilityName>标点符号问题</abilityName>
      <candidateList>
        <item>.</item>
      </candidateList>
      <explain/>
      <paraID>12D95B99</paraID>
      <start>1</start>
      <end>2</end>
      <status>unmodified</status>
      <modifiedWord/>
      <trackRevisions>false</trackRevisions>
    </reviewItem>
    <reviewItem>
      <errorID>81a2c8b0-e2ed-4bad-966e-dcbff1f472cf</errorID>
      <errorWord>-</errorWord>
      <group>L1_Format</group>
      <groupName>格式问题</groupName>
      <ability>L2_HalfPunc_CN</ability>
      <abilityName>全半角问题</abilityName>
      <candidateList>
        <item>－</item>
      </candidateList>
      <explain>文本全半角错误。</explain>
      <paraID>12D95B99</paraID>
      <start>192</start>
      <end>193</end>
      <status>unmodified</status>
      <modifiedWord/>
      <trackRevisions>false</trackRevisions>
    </reviewItem>
    <reviewItem>
      <errorID>e3b4f603-0609-43b5-8093-b938bcdd8732</errorID>
      <errorWord>;</errorWord>
      <group>L1_Format</group>
      <groupName>格式问题</groupName>
      <ability>L2_HalfPunc_CN</ability>
      <abilityName>全半角问题</abilityName>
      <candidateList>
        <item>；</item>
      </candidateList>
      <explain>文本全半角错误。</explain>
      <paraID>3E127E4F</paraID>
      <start>25</start>
      <end>26</end>
      <status>unmodified</status>
      <modifiedWord/>
      <trackRevisions>false</trackRevisions>
    </reviewItem>
    <reviewItem>
      <errorID>cd608928-2ce7-4db6-84d7-713ab52642eb</errorID>
      <errorWord>作</errorWord>
      <group>L1_Word</group>
      <groupName>字词问题</groupName>
      <ability>L2_Typo</ability>
      <abilityName>字词错误</abilityName>
      <candidateList>
        <item>做</item>
      </candidateList>
      <explain>存在发音相同字词的误用。</explain>
      <paraID>2C15069D</paraID>
      <start>80</start>
      <end>81</end>
      <status>modified</status>
      <modifiedWord>做</modifiedWord>
      <trackRevisions>false</trackRevisions>
    </reviewItem>
    <reviewItem>
      <errorID>934b93a2-4a4d-4dae-abb4-1175128901a6</errorID>
      <errorWord>作</errorWord>
      <group>L1_Word</group>
      <groupName>字词问题</groupName>
      <ability>L2_Typo</ability>
      <abilityName>字词错误</abilityName>
      <candidateList>
        <item>做</item>
      </candidateList>
      <explain>存在发音相同字词的误用。</explain>
      <paraID>2C15069D</paraID>
      <start>134</start>
      <end>135</end>
      <status>modified</status>
      <modifiedWord>做</modifiedWord>
      <trackRevisions>false</trackRevisions>
    </reviewItem>
    <reviewItem>
      <errorID>d1cadce6-51d5-445b-914e-0a94be49f0ee</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292DACFB</paraID>
      <start>149</start>
      <end>157</end>
      <status>modified</status>
      <modifiedWord>住房和城乡建设厅</modifiedWord>
      <trackRevisions>false</trackRevisions>
    </reviewItem>
    <reviewItem>
      <errorID>59c1b2f8-62ee-466a-a0ff-eaa0067072cc</errorID>
      <errorWord>，</errorWord>
      <group>L1_Word</group>
      <groupName>字词问题</groupName>
      <ability>L2_Typo</ability>
      <abilityName>字词错误</abilityName>
      <candidateList>
        <item>，必</item>
      </candidateList>
      <explain/>
      <paraID> E00F97C</paraID>
      <start>8</start>
      <end>9</end>
      <status>unmodified</status>
      <modifiedWord/>
      <trackRevisions>false</trackRevisions>
    </reviewItem>
    <reviewItem>
      <errorID>09ba0358-b264-4530-9a93-137dbf510a03</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 E00F97C</paraID>
      <start>33</start>
      <end>37</end>
      <status>modified</status>
      <modifiedWord>噪声污染</modifiedWord>
      <trackRevisions>false</trackRevisions>
    </reviewItem>
    <reviewItem>
      <errorID>26b2e531-9bd9-4cdf-a408-5df9b65de093</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 9956EBC</paraID>
      <start>34</start>
      <end>36</end>
      <status>modified</status>
      <modifiedWord>生产</modifiedWord>
      <trackRevisions>false</trackRevisions>
    </reviewItem>
    <reviewItem>
      <errorID>d2439111-b291-443b-b2c8-c7e7f90d9ba4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9956EBC</paraID>
      <start>253</start>
      <end>254</end>
      <status>unmodified</status>
      <modifiedWord/>
      <trackRevisions>false</trackRevisions>
    </reviewItem>
    <reviewItem>
      <errorID>253f34e1-a931-485c-9d14-4c4c22497665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A4D20C</paraID>
      <start>13</start>
      <end>15</end>
      <status>modified</status>
      <modifiedWord>》《</modifiedWord>
      <trackRevisions>false</trackRevisions>
    </reviewItem>
    <reviewItem>
      <errorID>f28d83d2-ebd8-495e-99e0-060a5cd8ba0e</errorID>
      <errorWord>。</errorWord>
      <group>L1_Punc</group>
      <groupName>标点问题</groupName>
      <ability>L2_Punc_CN</ability>
      <abilityName>标点符号问题</abilityName>
      <candidateList/>
      <explain/>
      <paraID>7AB9652E</paraID>
      <start>20</start>
      <end>21</end>
      <status>unmodified</status>
      <modifiedWord/>
      <trackRevisions>false</trackRevisions>
    </reviewItem>
    <reviewItem>
      <errorID>95a9ea7f-3c6b-463a-a886-c26bad097bb4</errorID>
      <errorWord>(</errorWord>
      <group>L1_Format</group>
      <groupName>格式问题</groupName>
      <ability>L2_HalfPunc_CN</ability>
      <abilityName>全半角问题</abilityName>
      <candidateList>
        <item>（</item>
      </candidateList>
      <explain>文本全半角错误。</explain>
      <paraID>46500AD0</paraID>
      <start>11</start>
      <end>12</end>
      <status>unmodified</status>
      <modifiedWord/>
      <trackRevisions>false</trackRevisions>
    </reviewItem>
    <reviewItem>
      <errorID>483c2cdd-a3b2-41c0-b400-3eda407e79d5</errorID>
      <errorWord>)</errorWord>
      <group>L1_Format</group>
      <groupName>格式问题</groupName>
      <ability>L2_HalfPunc_CN</ability>
      <abilityName>全半角问题</abilityName>
      <candidateList>
        <item>）</item>
      </candidateList>
      <explain>文本全半角错误。</explain>
      <paraID>46500AD0</paraID>
      <start>17</start>
      <end>18</end>
      <status>unmodified</status>
      <modifiedWord/>
      <trackRevisions>false</trackRevisions>
    </reviewItem>
    <reviewItem>
      <errorID>4515a631-7385-4454-9e50-b5ae2dd3d638</errorID>
      <errorWord>(</errorWord>
      <group>L1_Format</group>
      <groupName>格式问题</groupName>
      <ability>L2_HalfPunc_CN</ability>
      <abilityName>全半角问题</abilityName>
      <candidateList>
        <item>（</item>
      </candidateList>
      <explain>文本全半角错误。</explain>
      <paraID>440FDDB3</paraID>
      <start>6</start>
      <end>7</end>
      <status>unmodified</status>
      <modifiedWord/>
      <trackRevisions>false</trackRevisions>
    </reviewItem>
    <reviewItem>
      <errorID>ae13dba8-db7b-480a-930e-13e0a9bf43e3</errorID>
      <errorWord>)</errorWord>
      <group>L1_Format</group>
      <groupName>格式问题</groupName>
      <ability>L2_HalfPunc_CN</ability>
      <abilityName>全半角问题</abilityName>
      <candidateList>
        <item>）</item>
      </candidateList>
      <explain>文本全半角错误。</explain>
      <paraID>440FDDB3</paraID>
      <start>9</start>
      <end>10</end>
      <status>unmodified</status>
      <modifiedWord/>
      <trackRevisions>false</trackRevisions>
    </reviewItem>
    <reviewItem>
      <errorID>ca645e58-3aa9-4170-9ceb-16c5890e9daf</errorID>
      <errorWord>(</errorWord>
      <group>L1_Format</group>
      <groupName>格式问题</groupName>
      <ability>L2_HalfPunc_CN</ability>
      <abilityName>全半角问题</abilityName>
      <candidateList>
        <item>（</item>
      </candidateList>
      <explain>文本全半角错误。</explain>
      <paraID>440FDDB3</paraID>
      <start>29</start>
      <end>30</end>
      <status>unmodified</status>
      <modifiedWord/>
      <trackRevisions>false</trackRevisions>
    </reviewItem>
    <reviewItem>
      <errorID>538dbb90-2b25-4d48-8875-c5effd05cd76</errorID>
      <errorWord>)</errorWord>
      <group>L1_Format</group>
      <groupName>格式问题</groupName>
      <ability>L2_HalfPunc_CN</ability>
      <abilityName>全半角问题</abilityName>
      <candidateList>
        <item>）</item>
      </candidateList>
      <explain>文本全半角错误。</explain>
      <paraID>440FDDB3</paraID>
      <start>32</start>
      <end>33</end>
      <status>unmodified</status>
      <modifiedWord/>
      <trackRevisions>false</trackRevisions>
    </reviewItem>
    <reviewItem>
      <errorID>165b992c-fe3a-4171-a871-5bf2992ea400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25</start>
      <end>27</end>
      <status>modified</status>
      <modifiedWord>》《</modifiedWord>
      <trackRevisions>false</trackRevisions>
    </reviewItem>
    <reviewItem>
      <errorID>b891a49d-0a2c-4a38-866a-3eaa4889d554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37</start>
      <end>39</end>
      <status>modified</status>
      <modifiedWord>》《</modifiedWord>
      <trackRevisions>false</trackRevisions>
    </reviewItem>
    <reviewItem>
      <errorID>39b0e3ba-f7ed-4475-b524-088e3c853853</errorID>
      <errorWord>江苏省工程建设管理条例</errorWord>
      <group>L1_Knowledge</group>
      <groupName>知识性问题</groupName>
      <ability>L2_Knowledge</ability>
      <abilityName>其他知识</abilityName>
      <candidateList/>
      <explain>该法规于2018年3月28日制定，当前已废止，请注意检查引用是否正确。</explain>
      <paraID>633B4F73</paraID>
      <start>146</start>
      <end>157</end>
      <status>unmodified</status>
      <modifiedWord/>
      <trackRevisions>false</trackRevisions>
    </reviewItem>
    <reviewItem>
      <errorID>84e7c5db-3263-4482-942c-092254f37678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157</start>
      <end>159</end>
      <status>modified</status>
      <modifiedWord>》《</modifiedWord>
      <trackRevisions>false</trackRevisions>
    </reviewItem>
    <reviewItem>
      <errorID>12dda0bb-d844-4524-9b44-a09c6748c6f4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633B4F73</paraID>
      <start>170</start>
      <end>172</end>
      <status>modified</status>
      <modifiedWord>》《</modifiedWord>
      <trackRevisions>false</trackRevisions>
    </reviewItem>
    <reviewItem>
      <errorID>c94612b1-785a-4e44-bf50-5c0da884545f</errorID>
      <errorWord>建筑工程安全生产管理条例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633B4F73</paraID>
      <start>172</start>
      <end>184</end>
      <status>unmodified</status>
      <modifiedWord/>
      <trackRevisions>false</trackRevisions>
    </reviewItem>
    <reviewItem>
      <errorID>f3d5d135-63b1-41be-a413-047264baf58c</errorID>
      <errorWord>计</errorWord>
      <group>L1_Word</group>
      <groupName>字词问题</groupName>
      <ability>L2_Typo</ability>
      <abilityName>字词错误</abilityName>
      <candidateList>
        <item>计和</item>
      </candidateList>
      <explain/>
      <paraID>55E79C8B</paraID>
      <start>61</start>
      <end>63</end>
      <status>modified</status>
      <modifiedWord>计和</modifiedWord>
      <trackRevisions>false</trackRevisions>
    </reviewItem>
    <reviewItem>
      <errorID>15eee72b-b226-4862-91af-4b063d369d76</errorID>
      <errorWord>,</errorWord>
      <group>L1_Format</group>
      <groupName>格式问题</groupName>
      <ability>L2_HalfPunc_CN</ability>
      <abilityName>全半角问题</abilityName>
      <candidateList>
        <item>，</item>
      </candidateList>
      <explain>文本全半角错误。</explain>
      <paraID>55E79C8B</paraID>
      <start>82</start>
      <end>83</end>
      <status>unmodified</status>
      <modifiedWord/>
      <trackRevisions>false</trackRevisions>
    </reviewItem>
    <reviewItem>
      <errorID>d1cd3b12-9875-4569-a871-6809ea295160</errorID>
      <errorWord>：/。</errorWord>
      <group>L1_Punc</group>
      <groupName>标点问题</groupName>
      <ability>L2_Punc_CN</ability>
      <abilityName>标点符号问题</abilityName>
      <candidateList>
        <item>：</item>
      </candidateList>
      <explain/>
      <paraID>1E6295BA</paraID>
      <start>16</start>
      <end>19</end>
      <status>unmodified</status>
      <modifiedWord/>
      <trackRevisions>false</trackRevisions>
    </reviewItem>
    <reviewItem>
      <errorID>170df36f-9599-420f-934d-b62ae8ca5e13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69464F6E</paraID>
      <start>11</start>
      <end>12</end>
      <status>modified</status>
      <modifiedWord>地</modifiedWord>
      <trackRevisions>false</trackRevisions>
    </reviewItem>
    <reviewItem>
      <errorID>daae10dc-8caf-46fd-b8bc-ad02e9ef096d</errorID>
      <errorWord>临近</errorWord>
      <group>L1_Word</group>
      <groupName>字词问题</groupName>
      <ability>L2_Typo</ability>
      <abilityName>字词错误</abilityName>
      <candidateList>
        <item>邻近</item>
      </candidateList>
      <explain>存在发音相同字词的误用。</explain>
      <paraID>5BE6058E</paraID>
      <start>78</start>
      <end>80</end>
      <status>modified</status>
      <modifiedWord>邻近</modifiedWord>
      <trackRevisions>false</trackRevisions>
    </reviewItem>
    <reviewItem>
      <errorID>9657789e-1c57-4cbc-9a27-7ff88f963ef6</errorID>
      <errorWord>建</errorWord>
      <group>L1_Word</group>
      <groupName>字词问题</groupName>
      <ability>L2_Typo</ability>
      <abilityName>字词错误</abilityName>
      <candidateList>
        <item>建筑</item>
      </candidateList>
      <explain/>
      <paraID>2703B3A9</paraID>
      <start>30</start>
      <end>32</end>
      <status>modified</status>
      <modifiedWord>建筑</modifiedWord>
      <trackRevisions>false</trackRevisions>
    </reviewItem>
    <reviewItem>
      <errorID>95086bb3-def3-4d9b-a7d3-dfc1ccb85d98</errorID>
      <errorWord>(</errorWord>
      <group>L1_Format</group>
      <groupName>格式问题</groupName>
      <ability>L2_HalfPunc_CN</ability>
      <abilityName>全半角问题</abilityName>
      <candidateList>
        <item>（</item>
      </candidateList>
      <explain>文本全半角错误。</explain>
      <paraID>42A16EEA</paraID>
      <start>9</start>
      <end>10</end>
      <status>unmodified</status>
      <modifiedWord/>
      <trackRevisions>false</trackRevisions>
    </reviewItem>
    <reviewItem>
      <errorID>8e6e9cd9-29ed-4cda-abc7-bfe365773efc</errorID>
      <errorWord>)</errorWord>
      <group>L1_Format</group>
      <groupName>格式问题</groupName>
      <ability>L2_HalfPunc_CN</ability>
      <abilityName>全半角问题</abilityName>
      <candidateList>
        <item>）</item>
      </candidateList>
      <explain>文本全半角错误。</explain>
      <paraID>42A16EEA</paraID>
      <start>34</start>
      <end>35</end>
      <status>unmodified</status>
      <modifiedWord/>
      <trackRevisions>false</trackRevisions>
    </reviewItem>
    <reviewItem>
      <errorID>eba4edcd-b609-4641-8247-c81320abae26</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7E02B414</paraID>
      <start>101</start>
      <end>104</end>
      <status>unmodified</status>
      <modifiedWord/>
      <trackRevisions>false</trackRevisions>
    </reviewItem>
    <reviewItem>
      <errorID>d3426f40-4c1a-4b16-8d17-ab435b5d8c7f</errorID>
      <errorWord>其它为</errorWord>
      <group>L1_Word</group>
      <groupName>字词问题</groupName>
      <ability>L2_Alias</ability>
      <abilityName>也作/曾用词</abilityName>
      <candidateList>
        <item>其他为</item>
      </candidateList>
      <explain>词汇[其它为]为不规范表述或旧称，其规范书面表述为[其他为]。</explain>
      <paraID>1DB55F6F</paraID>
      <start>33</start>
      <end>36</end>
      <status>modified</status>
      <modifiedWord>其他为</modifiedWord>
      <trackRevisions>false</trackRevisions>
    </reviewItem>
    <reviewItem>
      <errorID>9b352f81-a0ce-4b39-8fa8-c2dca060c14f</errorID>
      <errorWord>(</errorWord>
      <group>L1_Format</group>
      <groupName>格式问题</groupName>
      <ability>L2_HalfPunc_CN</ability>
      <abilityName>全半角问题</abilityName>
      <candidateList>
        <item>（</item>
      </candidateList>
      <explain>文本全半角错误。</explain>
      <paraID>3BE64DCB</paraID>
      <start>1</start>
      <end>2</end>
      <status>unmodified</status>
      <modifiedWord/>
      <trackRevisions>false</trackRevisions>
    </reviewItem>
    <reviewItem>
      <errorID>b458fb74-cf4b-4240-8601-f248afffe1c3</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288</start>
      <end>290</end>
      <status>modified</status>
      <modifiedWord>其他</modifiedWord>
      <trackRevisions>false</trackRevisions>
    </reviewItem>
    <reviewItem>
      <errorID>9753491e-a2d5-44e2-ab61-449a6d1e10ad</errorID>
      <errorWord>其它</errorWord>
      <group>L1_Word</group>
      <groupName>字词问题</groupName>
      <ability>L2_Alias</ability>
      <abilityName>也作/曾用词</abilityName>
      <candidateList>
        <item>其他</item>
      </candidateList>
      <explain>词汇[其它]为不规范表述或旧称，其规范书面表述为[其他]。</explain>
      <paraID>5D37F52C</paraID>
      <start>445</start>
      <end>447</end>
      <status>modified</status>
      <modifiedWord>其他</modifiedWord>
      <trackRevisions>false</trackRevisions>
    </reviewItem>
    <reviewItem>
      <errorID>2ed24d7c-6485-4247-95d9-bbdb0b5bb211</errorID>
      <errorWord>(</errorWord>
      <group>L1_Format</group>
      <groupName>格式问题</groupName>
      <ability>L2_HalfPunc_CN</ability>
      <abilityName>全半角问题</abilityName>
      <candidateList>
        <item>（</item>
      </candidateList>
      <explain>文本全半角错误。</explain>
      <paraID>505A924B</paraID>
      <start>219</start>
      <end>220</end>
      <status>unmodified</status>
      <modifiedWord/>
      <trackRevisions>false</trackRevisions>
    </reviewItem>
    <reviewItem>
      <errorID>26e7316b-690a-4955-a2b4-5776db468e64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505A924B</paraID>
      <start>266</start>
      <end>267</end>
      <status>modified</status>
      <modifiedWord>及</modifiedWord>
      <trackRevisions>false</trackRevisions>
    </reviewItem>
    <reviewItem>
      <errorID>8b63ef38-79c0-4c59-b744-4b14d6ccabf4</errorID>
      <errorWord>)</errorWord>
      <group>L1_Format</group>
      <groupName>格式问题</groupName>
      <ability>L2_HalfPunc_CN</ability>
      <abilityName>全半角问题</abilityName>
      <candidateList>
        <item>）</item>
      </candidateList>
      <explain>文本全半角错误。</explain>
      <paraID>505A924B</paraID>
      <start>272</start>
      <end>273</end>
      <status>unmodified</status>
      <modifiedWord/>
      <trackRevisions>false</trackRevisions>
    </reviewItem>
    <reviewItem>
      <errorID>3aadd25b-e114-497e-84a2-47cd3fb01822</errorID>
      <errorWord>(</errorWord>
      <group>L1_Format</group>
      <groupName>格式问题</groupName>
      <ability>L2_HalfPunc_CN</ability>
      <abilityName>全半角问题</abilityName>
      <candidateList>
        <item>（</item>
      </candidateList>
      <explain>文本全半角错误。</explain>
      <paraID>505A924B</paraID>
      <start>284</start>
      <end>285</end>
      <status>unmodified</status>
      <modifiedWord/>
      <trackRevisions>false</trackRevisions>
    </reviewItem>
    <reviewItem>
      <errorID>7e6f9cda-b73e-4da3-b2a8-4b168746ed00</errorID>
      <errorWord>)</errorWord>
      <group>L1_Format</group>
      <groupName>格式问题</groupName>
      <ability>L2_HalfPunc_CN</ability>
      <abilityName>全半角问题</abilityName>
      <candidateList>
        <item>）</item>
      </candidateList>
      <explain>文本全半角错误。</explain>
      <paraID>505A924B</paraID>
      <start>301</start>
      <end>302</end>
      <status>unmodified</status>
      <modifiedWord/>
      <trackRevisions>false</trackRevisions>
    </reviewItem>
    <reviewItem>
      <errorID>b0b7007f-31cc-4932-92b4-0f22b617b0e6</errorID>
      <errorWord>堵付</errorWord>
      <group>L1_Word</group>
      <groupName>字词问题</groupName>
      <ability>L2_Typo</ability>
      <abilityName>字词错误</abilityName>
      <candidateList>
        <item>堵</item>
      </candidateList>
      <explain/>
      <paraID>627A9D8C</paraID>
      <start>77</start>
      <end>78</end>
      <status>modified</status>
      <modifiedWord>堵</modifiedWord>
      <trackRevisions>false</trackRevisions>
    </reviewItem>
    <reviewItem>
      <errorID>4aa0cdae-fa8a-469d-9903-ae2270d6ed52</errorID>
      <errorWord>抛洒</errorWord>
      <group>L1_Word</group>
      <groupName>字词问题</groupName>
      <ability>L2_Typo</ability>
      <abilityName>字词错误</abilityName>
      <candidateList>
        <item>抛撒</item>
      </candidateList>
      <explain>存在发音相同字词的误用。</explain>
      <paraID>627A9D8C</paraID>
      <start>88</start>
      <end>90</end>
      <status>modified</status>
      <modifiedWord>抛撒</modifiedWord>
      <trackRevisions>false</trackRevisions>
    </reviewItem>
    <reviewItem>
      <errorID>7e9bbb67-fd79-4f42-9eef-0b99c5d9bc27</errorID>
      <errorWord>得</errorWord>
      <group>L1_Word</group>
      <groupName>字词问题</groupName>
      <ability>L2_Typo</ability>
      <abilityName>字词错误</abilityName>
      <candidateList>
        <item>得以</item>
      </candidateList>
      <explain>〈动〉可以；能够：发扬民主，让大家的意见～充分发表出来。</explain>
      <paraID>255C2B6C</paraID>
      <start>53</start>
      <end>55</end>
      <status>modified</status>
      <modifiedWord>得以</modifiedWord>
      <trackRevisions>false</trackRevisions>
    </reviewItem>
    <reviewItem>
      <errorID>dab91d8f-a84b-4644-beef-4f3468c63ea1</errorID>
      <errorWord>专用帐户</errorWord>
      <group>L1_Word</group>
      <groupName>字词问题</groupName>
      <ability>L2_Alias</ability>
      <abilityName>也作/曾用词</abilityName>
      <candidateList>
        <item>专用账户</item>
      </candidateList>
      <explain>词汇[专用帐户]为不规范表述或旧称，其规范书面表述为[专用账户]。</explain>
      <paraID>1E8B09D2</paraID>
      <start>35</start>
      <end>39</end>
      <status>modified</status>
      <modifiedWord>专用账户</modifiedWord>
      <trackRevisions>false</trackRevisions>
    </reviewItem>
    <reviewItem>
      <errorID>3c58690b-84fe-4b73-bcb6-c32bce47abcc</errorID>
      <errorWord>括</errorWord>
      <group>L1_Word</group>
      <groupName>字词问题</groupName>
      <ability>L2_Typo</ability>
      <abilityName>字词错误</abilityName>
      <candidateList>
        <item>括但</item>
      </candidateList>
      <explain/>
      <paraID>1E8B09D2</paraID>
      <start>55</start>
      <end>57</end>
      <status>modified</status>
      <modifiedWord>括但</modifiedWord>
      <trackRevisions>false</trackRevisions>
    </reviewItem>
    <reviewItem>
      <errorID>cce4de3c-ef00-402c-a1ef-58a57d85b81f</errorID>
      <errorWord>(</errorWord>
      <group>L1_Format</group>
      <groupName>格式问题</groupName>
      <ability>L2_HalfPunc_CN</ability>
      <abilityName>全半角问题</abilityName>
      <candidateList>
        <item>（</item>
      </candidateList>
      <explain>文本全半角错误。</explain>
      <paraID>1E8B09D2</paraID>
      <start>166</start>
      <end>167</end>
      <status>unmodified</status>
      <modifiedWord/>
      <trackRevisions>false</trackRevisions>
    </reviewItem>
    <reviewItem>
      <errorID>2e78871a-59bf-49cb-89ea-b789862161f2</errorID>
      <errorWord>)</errorWord>
      <group>L1_Format</group>
      <groupName>格式问题</groupName>
      <ability>L2_HalfPunc_CN</ability>
      <abilityName>全半角问题</abilityName>
      <candidateList>
        <item>）</item>
      </candidateList>
      <explain>文本全半角错误。</explain>
      <paraID>1E8B09D2</paraID>
      <start>175</start>
      <end>176</end>
      <status>unmodified</status>
      <modifiedWord/>
      <trackRevisions>false</trackRevisions>
    </reviewItem>
    <reviewItem>
      <errorID>9cb231cf-f25c-4c90-bbb2-7d9633887010</errorID>
      <errorWord>;</errorWord>
      <group>L1_Format</group>
      <groupName>格式问题</groupName>
      <ability>L2_HalfPunc_CN</ability>
      <abilityName>全半角问题</abilityName>
      <candidateList>
        <item>；</item>
      </candidateList>
      <explain>文本全半角错误。</explain>
      <paraID>21619DE8</paraID>
      <start>64</start>
      <end>65</end>
      <status>unmodified</status>
      <modifiedWord/>
      <trackRevisions>false</trackRevisions>
    </reviewItem>
    <reviewItem>
      <errorID>6a74c1a5-f023-4532-8609-3760ef46882b</errorID>
      <errorWord>人</errorWord>
      <group>L1_Word</group>
      <groupName>字词问题</groupName>
      <ability>L2_Typo</ability>
      <abilityName>字词错误</abilityName>
      <candidateList>
        <item>人在</item>
      </candidateList>
      <explain/>
      <paraID>21619DE8</paraID>
      <start>75</start>
      <end>77</end>
      <status>modified</status>
      <modifiedWord>人在</modifiedWord>
      <trackRevisions>false</trackRevisions>
    </reviewItem>
    <reviewItem>
      <errorID>ca512911-274d-454c-97af-6c4783cd68c8</errorID>
      <errorWord>应</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1EB0D089</paraID>
      <start>26</start>
      <end>27</end>
      <status>modified</status>
      <modifiedWord>由</modifiedWord>
      <trackRevisions>false</trackRevisions>
    </reviewItem>
    <reviewItem>
      <errorID>8e3977f5-edec-453b-abe4-9d9953ab4f04</errorID>
      <errorWord>~</errorWord>
      <group>L1_Format</group>
      <groupName>格式问题</groupName>
      <ability>L2_HalfPunc_CN</ability>
      <abilityName>全半角问题</abilityName>
      <candidateList>
        <item>～</item>
      </candidateList>
      <explain>文本全半角错误。</explain>
      <paraID>2DD51C71</paraID>
      <start>139</start>
      <end>140</end>
      <status>unmodified</status>
      <modifiedWord/>
      <trackRevisions>false</trackRevisions>
    </reviewItem>
    <reviewItem>
      <errorID>26ba8012-cb4f-49a9-aa0d-f9382524b33a</errorID>
      <errorWord>日以书面形式</errorWord>
      <group>L1_Word</group>
      <groupName>字词问题</groupName>
      <ability>L2_Typo</ability>
      <abilityName>字词错误</abilityName>
      <candidateList>
        <item>日内以书面形式</item>
      </candidateList>
      <explain/>
      <paraID>606DD31B</paraID>
      <start>32</start>
      <end>38</end>
      <status>unmodified</status>
      <modifiedWord/>
      <trackRevisions>false</trackRevisions>
    </reviewItem>
    <reviewItem>
      <errorID>d10e31bd-ce9d-41f0-bed9-51f0f8d98d00</errorID>
      <errorWord>&lt;</errorWord>
      <group>L1_Format</group>
      <groupName>格式问题</groupName>
      <ability>L2_HalfPunc_CN</ability>
      <abilityName>全半角问题</abilityName>
      <candidateList>
        <item>〈</item>
      </candidateList>
      <explain>文本全半角错误。</explain>
      <paraID>6621C73A</paraID>
      <start>61</start>
      <end>62</end>
      <status>unmodified</status>
      <modifiedWord/>
      <trackRevisions>false</trackRevisions>
    </reviewItem>
    <reviewItem>
      <errorID>95679e54-b325-472c-b2b8-b2d1f1b27ec8</errorID>
      <errorWord>&gt;</errorWord>
      <group>L1_Format</group>
      <groupName>格式问题</groupName>
      <ability>L2_HalfPunc_CN</ability>
      <abilityName>全半角问题</abilityName>
      <candidateList>
        <item>〉</item>
      </candidateList>
      <explain>文本全半角错误。</explain>
      <paraID>6621C73A</paraID>
      <start>83</start>
      <end>84</end>
      <status>unmodified</status>
      <modifiedWord/>
      <trackRevisions>false</trackRevisions>
    </reviewItem>
    <reviewItem>
      <errorID>12b3bc0c-f871-48b7-ae9e-a6f63bdf889d</errorID>
      <errorWord>；</errorWord>
      <group>L1_Format</group>
      <groupName>格式问题</groupName>
      <ability>L2_HalfPunc_CN</ability>
      <abilityName>全半角问题</abilityName>
      <candidateList>
        <item>;</item>
      </candidateList>
      <explain>文本全半角错误。</explain>
      <paraID>68DF707B</paraID>
      <start>38</start>
      <end>39</end>
      <status>unmodified</status>
      <modifiedWord/>
      <trackRevisions>false</trackRevisions>
    </reviewItem>
    <reviewItem>
      <errorID>d05f7885-e941-42bb-a916-552b2c1114d3</errorID>
      <errorWord>；</errorWord>
      <group>L1_Format</group>
      <groupName>格式问题</groupName>
      <ability>L2_HalfPunc_CN</ability>
      <abilityName>全半角问题</abilityName>
      <candidateList>
        <item>;</item>
      </candidateList>
      <explain>文本全半角错误。</explain>
      <paraID>7FEEDE10</paraID>
      <start>38</start>
      <end>39</end>
      <status>unmodified</status>
      <modifiedWord/>
      <trackRevisions>false</trackRevisions>
    </reviewItem>
    <reviewItem>
      <errorID>5eb7580a-e83a-4a77-9d8b-d6c24daae667</errorID>
      <errorWord>。</errorWord>
      <group>L1_Format</group>
      <groupName>格式问题</groupName>
      <ability>L2_HalfPunc_CN</ability>
      <abilityName>全半角问题</abilityName>
      <candidateList>
        <item>.</item>
      </candidateList>
      <explain>文本全半角错误。</explain>
      <paraID>6930F424</paraID>
      <start>38</start>
      <end>39</end>
      <status>unmodified</status>
      <modifiedWord/>
      <trackRevisions>false</trackRevisions>
    </reviewItem>
    <reviewItem>
      <errorID>773e9ae4-5c9a-4c97-9e9a-be70f830fe20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7251F0C8</paraID>
      <start>58</start>
      <end>59</end>
      <status>unmodified</status>
      <modifiedWord/>
      <trackRevisions>false</trackRevisions>
    </reviewItem>
    <reviewItem>
      <errorID>368218e0-049e-4a6b-a69f-4837b6cb1c94</errorID>
      <errorWord>：/。</errorWord>
      <group>L1_Punc</group>
      <groupName>标点问题</groupName>
      <ability>L2_Punc_CN</ability>
      <abilityName>标点符号问题</abilityName>
      <candidateList>
        <item>：</item>
      </candidateList>
      <explain/>
      <paraID>38BE45DE</paraID>
      <start>9</start>
      <end>12</end>
      <status>unmodified</status>
      <modifiedWord/>
      <trackRevisions>false</trackRevisions>
    </reviewItem>
    <reviewItem>
      <errorID>1d77c5fc-3d6e-442e-b455-3bdfca8e4dca</errorID>
      <errorWord>〔2020〕第11号</errorWord>
      <group>L1_Knowledge</group>
      <groupName>知识性问题</groupName>
      <ability>L2_Knowledge</ability>
      <abilityName>其他知识</abilityName>
      <candidateList>
        <item>〔2020〕11号</item>
      </candidateList>
      <explain>发文字号格式错误。</explain>
      <paraID>4E19C85C</paraID>
      <start>65</start>
      <end>74</end>
      <status>modified</status>
      <modifiedWord>〔2020〕11号</modifiedWord>
      <trackRevisions>false</trackRevisions>
    </reviewItem>
    <reviewItem>
      <errorID>18f3a49c-41c0-4507-bab1-023ddb7f513d</errorID>
      <errorWord>,</errorWord>
      <group>L1_Format</group>
      <groupName>格式问题</groupName>
      <ability>L2_HalfPunc_CN</ability>
      <abilityName>全半角问题</abilityName>
      <candidateList>
        <item>，</item>
      </candidateList>
      <explain>文本全半角错误。</explain>
      <paraID>4E19C85C</paraID>
      <start>117</start>
      <end>118</end>
      <status>unmodified</status>
      <modifiedWord/>
      <trackRevisions>false</trackRevisions>
    </reviewItem>
    <reviewItem>
      <errorID>04e8b7d1-1daa-4777-b1e6-6b09ba10ec84</errorID>
      <errorWord>设计的</errorWord>
      <group>L1_Word</group>
      <groupName>字词问题</groupName>
      <ability>L2_Typo</ability>
      <abilityName>字词错误</abilityName>
      <candidateList>
        <item>设计</item>
      </candidateList>
      <explain>❶〈动〉在正式做某项工作之前，根据一定的目的要求，预先制定方法、图样等：～师｜～图纸。❷〈名〉设计的方案或规划的蓝图等：那两项～已经完成。</explain>
      <paraID>70E3E37C</paraID>
      <start>11</start>
      <end>13</end>
      <status>modified</status>
      <modifiedWord>设计</modifiedWord>
      <trackRevisions>false</trackRevisions>
    </reviewItem>
    <reviewItem>
      <errorID>253dd0af-1fd8-4e0d-8ea4-3a499bf78fc0</errorID>
      <errorWord>期限的</errorWord>
      <group>L1_Word</group>
      <groupName>字词问题</groupName>
      <ability>L2_Typo</ability>
      <abilityName>字词错误</abilityName>
      <candidateList>
        <item>期限</item>
      </candidateList>
      <explain/>
      <paraID>70E3E37C</paraID>
      <start>13</start>
      <end>15</end>
      <status>modified</status>
      <modifiedWord>期限</modifiedWord>
      <trackRevisions>false</trackRevisions>
    </reviewItem>
    <reviewItem>
      <errorID>d790fddc-d8f7-411f-9c53-d9d8d95104dc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27DEAE3C</paraID>
      <start>43</start>
      <end>44</end>
      <status>modified</status>
      <modifiedWord>内</modifiedWord>
      <trackRevisions>false</trackRevisions>
    </reviewItem>
    <reviewItem>
      <errorID>1635dfed-17bc-4b1f-8aed-aad9081d1dec</errorID>
      <errorWord>内日</errorWord>
      <group>L1_Word</group>
      <groupName>字词问题</groupName>
      <ability>L2_Typo</ability>
      <abilityName>字词错误</abilityName>
      <candidateList>
        <item>内</item>
      </candidateList>
      <explain>❶〈名〉方位词。里头（跟“外”相对）：～衣｜～部｜室～｜国～｜年～。❷指妻或妻的亲属：～人｜～侄｜～弟。❸指内心或内脏：～省｜～疚｜五～俱焚。❹〈书〉指皇宫：大～。</explain>
      <paraID>1A8A9899</paraID>
      <start>43</start>
      <end>44</end>
      <status>modified</status>
      <modifiedWord>内</modifiedWord>
      <trackRevisions>false</trackRevisions>
    </reviewItem>
    <reviewItem>
      <errorID>36772dff-57f7-4310-bb31-74db5ea4e6fd</errorID>
      <errorWord>面</errorWord>
      <group>L1_Word</group>
      <groupName>字词问题</groupName>
      <ability>L2_Typo</ability>
      <abilityName>字词错误</abilityName>
      <candidateList>
        <item>面签</item>
      </candidateList>
      <explain/>
      <paraID>2A9EBDAC</paraID>
      <start>19</start>
      <end>21</end>
      <status>modified</status>
      <modifiedWord>面签</modifiedWord>
      <trackRevisions>false</trackRevisions>
    </reviewItem>
    <reviewItem>
      <errorID>cd2619c7-e575-4508-a6a8-30c35bcbe6da</errorID>
      <errorWord>超过60日历日以上</errorWord>
      <group>L1_Grammar</group>
      <groupName>语法问题</groupName>
      <ability>L2_Grammar</ability>
      <abilityName>语法错误</abilityName>
      <candidateList>
        <item>超过60日历日</item>
      </candidateList>
      <explain>该表达中的“超过60日历日以上”存在语义重复。</explain>
      <paraID>2B34814D</paraID>
      <start>47</start>
      <end>56</end>
      <status>unmodified</status>
      <modifiedWord/>
      <trackRevisions>false</trackRevisions>
    </reviewItem>
    <reviewItem>
      <errorID>3dcd1106-7405-49bf-9dd2-335ac0414e24</errorID>
      <errorWord>其它</errorWord>
      <group>L1_Word</group>
      <groupName>字词问题</groupName>
      <ability>L2_Alias</ability>
      <abilityName>也作/曾用词</abilityName>
      <candidateList>
        <item>其他</item>
      </candidateList>
      <explain>词汇[其它]为不规范表述或旧称，其规范书面表述为[其他]。</explain>
      <paraID>67F1D173</paraID>
      <start>7</start>
      <end>9</end>
      <status>modified</status>
      <modifiedWord>其他</modifiedWord>
      <trackRevisions>false</trackRevisions>
    </reviewItem>
    <reviewItem>
      <errorID>779de3ba-cbc9-4187-bf73-95ee25e7f55e</errorID>
      <errorWord>,</errorWord>
      <group>L1_Format</group>
      <groupName>格式问题</groupName>
      <ability>L2_HalfPunc_CN</ability>
      <abilityName>全半角问题</abilityName>
      <candidateList>
        <item>，</item>
      </candidateList>
      <explain>文本全半角错误。</explain>
      <paraID>67F1D173</paraID>
      <start>41</start>
      <end>42</end>
      <status>unmodified</status>
      <modifiedWord/>
      <trackRevisions>false</trackRevisions>
    </reviewItem>
    <reviewItem>
      <errorID>b95aa723-5301-46cf-923e-fcfe44243968</errorID>
      <errorWord>括</errorWord>
      <group>L1_Word</group>
      <groupName>字词问题</groupName>
      <ability>L2_Typo</ability>
      <abilityName>字词错误</abilityName>
      <candidateList>
        <item>括但</item>
      </candidateList>
      <explain/>
      <paraID>67F1D173</paraID>
      <start>43</start>
      <end>45</end>
      <status>modified</status>
      <modifiedWord>括但</modifiedWord>
      <trackRevisions>false</trackRevisions>
    </reviewItem>
    <reviewItem>
      <errorID>a1ac7fe5-58fd-4469-b71b-d54327e1cd31</errorID>
      <errorWord>：/。</errorWord>
      <group>L1_Punc</group>
      <groupName>标点问题</groupName>
      <ability>L2_Punc_CN</ability>
      <abilityName>标点符号问题</abilityName>
      <candidateList>
        <item>：</item>
      </candidateList>
      <explain/>
      <paraID>11BADF58</paraID>
      <start>16</start>
      <end>19</end>
      <status>unmodified</status>
      <modifiedWord/>
      <trackRevisions>false</trackRevisions>
    </reviewItem>
    <reviewItem>
      <errorID>e85770dd-faa3-49f7-8d28-e02ca04613fc</errorID>
      <errorWord>。。</errorWord>
      <group>L1_Punc</group>
      <groupName>标点问题</groupName>
      <ability>L2_Punc_CN</ability>
      <abilityName>标点符号问题</abilityName>
      <candidateList>
        <item>。</item>
      </candidateList>
      <explain/>
      <paraID>3F281AA4</paraID>
      <start>122</start>
      <end>124</end>
      <status>unmodified</status>
      <modifiedWord/>
      <trackRevisions>false</trackRevisions>
    </reviewItem>
    <reviewItem>
      <errorID>ba7d985b-940b-42e7-8143-db30eeb65b3a</errorID>
      <errorWord>/。</errorWord>
      <group>L1_Punc</group>
      <groupName>标点问题</groupName>
      <ability>L2_Punc_CN</ability>
      <abilityName>标点符号问题</abilityName>
      <candidateList>
        <item>/</item>
      </candidateList>
      <explain/>
      <paraID>4CD1646F</paraID>
      <start>13</start>
      <end>15</end>
      <status>unmodified</status>
      <modifiedWord/>
      <trackRevisions>false</trackRevisions>
    </reviewItem>
    <reviewItem>
      <errorID>2b02598d-598c-4f11-bfbf-89d2a7247305</errorID>
      <errorWord>、以及</errorWord>
      <group>L1_Punc</group>
      <groupName>标点问题</groupName>
      <ability>L2_Punc_CN</ability>
      <abilityName>标点符号问题</abilityName>
      <candidateList>
        <item>，以及</item>
      </candidateList>
      <explain>连接词前后不宜使用顿号，建议使用逗号。</explain>
      <paraID>10F26491</paraID>
      <start>88</start>
      <end>91</end>
      <status>modified</status>
      <modifiedWord>，以及</modifiedWord>
      <trackRevisions>false</trackRevisions>
    </reviewItem>
    <reviewItem>
      <errorID>e66e61c6-fbf2-4275-9a0a-a295f380e20f</errorID>
      <errorWord>:</errorWord>
      <group>L1_Format</group>
      <groupName>格式问题</groupName>
      <ability>L2_HalfPunc_CN</ability>
      <abilityName>全半角问题</abilityName>
      <candidateList>
        <item>：</item>
      </candidateList>
      <explain>文本全半角错误。</explain>
      <paraID>1BF59DCA</paraID>
      <start>9</start>
      <end>10</end>
      <status>unmodified</status>
      <modifiedWord/>
      <trackRevisions>false</trackRevisions>
    </reviewItem>
    <reviewItem>
      <errorID>7d3470e4-4735-41a0-8090-a38441f6df62</errorID>
      <errorWord>-</errorWord>
      <group>L1_Format</group>
      <groupName>格式问题</groupName>
      <ability>L2_HalfPunc_CN</ability>
      <abilityName>全半角问题</abilityName>
      <candidateList>
        <item>－</item>
      </candidateList>
      <explain>文本全半角错误。</explain>
      <paraID>1BF59DCA</paraID>
      <start>175</start>
      <end>176</end>
      <status>unmodified</status>
      <modifiedWord/>
      <trackRevisions>false</trackRevisions>
    </reviewItem>
    <reviewItem>
      <errorID>556fc78f-1aae-4d0e-a14f-7f9678a28442</errorID>
      <errorWord>、</errorWord>
      <group>L1_Punc</group>
      <groupName>标点问题</groupName>
      <ability>L2_Punc_CN</ability>
      <abilityName>标点符号问题</abilityName>
      <candidateList>
        <item>.</item>
      </candidateList>
      <explain/>
      <paraID>31E873E1</paraID>
      <start>1</start>
      <end>2</end>
      <status>unmodified</status>
      <modifiedWord/>
      <trackRevisions>false</trackRevisions>
    </reviewItem>
    <reviewItem>
      <errorID>9efb3e87-fe2e-47ab-803b-10dd170eaed2</errorID>
      <errorWord>;</errorWord>
      <group>L1_Format</group>
      <groupName>格式问题</groupName>
      <ability>L2_HalfPunc_CN</ability>
      <abilityName>全半角问题</abilityName>
      <candidateList>
        <item>；</item>
      </candidateList>
      <explain>文本全半角错误。</explain>
      <paraID>63C5202A</paraID>
      <start>25</start>
      <end>26</end>
      <status>unmodified</status>
      <modifiedWord/>
      <trackRevisions>false</trackRevisions>
    </reviewItem>
    <reviewItem>
      <errorID>062b35dd-6781-4400-87b8-49b12eb74ac3</errorID>
      <errorWord>、</errorWord>
      <group>L1_Punc</group>
      <groupName>标点问题</groupName>
      <ability>L2_Punc_CN</ability>
      <abilityName>标点符号问题</abilityName>
      <candidateList>
        <item>.</item>
      </candidateList>
      <explain/>
      <paraID>7D7245B8</paraID>
      <start>1</start>
      <end>2</end>
      <status>unmodified</status>
      <modifiedWord/>
      <trackRevisions>false</trackRevisions>
    </reviewItem>
    <reviewItem>
      <errorID>f370d3ec-286b-411b-b916-155e55eee9c3</errorID>
      <errorWord>-</errorWord>
      <group>L1_Format</group>
      <groupName>格式问题</groupName>
      <ability>L2_HalfPunc_CN</ability>
      <abilityName>全半角问题</abilityName>
      <candidateList>
        <item>－</item>
      </candidateList>
      <explain>文本全半角错误。</explain>
      <paraID>7D7245B8</paraID>
      <start>192</start>
      <end>193</end>
      <status>unmodified</status>
      <modifiedWord/>
      <trackRevisions>false</trackRevisions>
    </reviewItem>
    <reviewItem>
      <errorID>41da821c-6739-42a7-a394-4efbe695b793</errorID>
      <errorWord>、</errorWord>
      <group>L1_Punc</group>
      <groupName>标点问题</groupName>
      <ability>L2_Punc_CN</ability>
      <abilityName>标点符号问题</abilityName>
      <candidateList>
        <item>.</item>
      </candidateList>
      <explain/>
      <paraID>18FB030A</paraID>
      <start>1</start>
      <end>2</end>
      <status>unmodified</status>
      <modifiedWord/>
      <trackRevisions>false</trackRevisions>
    </reviewItem>
    <reviewItem>
      <errorID>8d26882f-96f1-487a-aaf3-5f1169188416</errorID>
      <errorWord>-</errorWord>
      <group>L1_Format</group>
      <groupName>格式问题</groupName>
      <ability>L2_HalfPunc_CN</ability>
      <abilityName>全半角问题</abilityName>
      <candidateList>
        <item>－</item>
      </candidateList>
      <explain>文本全半角错误。</explain>
      <paraID>18FB030A</paraID>
      <start>159</start>
      <end>160</end>
      <status>unmodified</status>
      <modifiedWord/>
      <trackRevisions>false</trackRevisions>
    </reviewItem>
    <reviewItem>
      <errorID>3ef90c06-8d47-4192-86d6-ed7275a72f6d</errorID>
      <errorWord>、</errorWord>
      <group>L1_Punc</group>
      <groupName>标点问题</groupName>
      <ability>L2_Punc_CN</ability>
      <abilityName>标点符号问题</abilityName>
      <candidateList>
        <item>.</item>
      </candidateList>
      <explain/>
      <paraID>4A0C8340</paraID>
      <start>1</start>
      <end>2</end>
      <status>unmodified</status>
      <modifiedWord/>
      <trackRevisions>false</trackRevisions>
    </reviewItem>
    <reviewItem>
      <errorID>06dbafef-6a82-4ac0-a49a-7603fcf7d7b1</errorID>
      <errorWord>、</errorWord>
      <group>L1_Punc</group>
      <groupName>标点问题</groupName>
      <ability>L2_Punc_CN</ability>
      <abilityName>标点符号问题</abilityName>
      <candidateList>
        <item>.</item>
      </candidateList>
      <explain/>
      <paraID>1F096B54</paraID>
      <start>1</start>
      <end>2</end>
      <status>unmodified</status>
      <modifiedWord/>
      <trackRevisions>false</trackRevisions>
    </reviewItem>
    <reviewItem>
      <errorID>f26baca6-b3ef-44ed-b084-a1fb5aecab27</errorID>
      <errorWord>-</errorWord>
      <group>L1_Format</group>
      <groupName>格式问题</groupName>
      <ability>L2_HalfPunc_CN</ability>
      <abilityName>全半角问题</abilityName>
      <candidateList>
        <item>－</item>
      </candidateList>
      <explain>文本全半角错误。</explain>
      <paraID>1F096B54</paraID>
      <start>192</start>
      <end>193</end>
      <status>unmodified</status>
      <modifiedWord/>
      <trackRevisions>false</trackRevisions>
    </reviewItem>
    <reviewItem>
      <errorID>5d3ae9de-54c8-4b4a-b985-35464a5ba79d</errorID>
      <errorWord>;</errorWord>
      <group>L1_Format</group>
      <groupName>格式问题</groupName>
      <ability>L2_HalfPunc_CN</ability>
      <abilityName>全半角问题</abilityName>
      <candidateList>
        <item>；</item>
      </candidateList>
      <explain>文本全半角错误。</explain>
      <paraID>406ADE8C</paraID>
      <start>25</start>
      <end>26</end>
      <status>unmodified</status>
      <modifiedWord/>
      <trackRevisions>false</trackRevisions>
    </reviewItem>
    <reviewItem>
      <errorID>1a591c6e-c2a0-4c7b-8448-e3a126b59449</errorID>
      <errorWord>：/。</errorWord>
      <group>L1_Punc</group>
      <groupName>标点问题</groupName>
      <ability>L2_Punc_CN</ability>
      <abilityName>标点符号问题</abilityName>
      <candidateList>
        <item>：</item>
      </candidateList>
      <explain/>
      <paraID> 394784D</paraID>
      <start>16</start>
      <end>19</end>
      <status>unmodified</status>
      <modifiedWord/>
      <trackRevisions>false</trackRevisions>
    </reviewItem>
    <reviewItem>
      <errorID>60918030-e7c0-42d3-9c5d-7a54d0621d66</errorID>
      <errorWord>：/。</errorWord>
      <group>L1_Punc</group>
      <groupName>标点问题</groupName>
      <ability>L2_Punc_CN</ability>
      <abilityName>标点符号问题</abilityName>
      <candidateList>
        <item>：</item>
      </candidateList>
      <explain/>
      <paraID>10603D23</paraID>
      <start>16</start>
      <end>19</end>
      <status>unmodified</status>
      <modifiedWord/>
      <trackRevisions>false</trackRevisions>
    </reviewItem>
    <reviewItem>
      <errorID>cb432095-ce28-4a4d-958b-111fcae5b874</errorID>
      <errorWord>/。</errorWord>
      <group>L1_Punc</group>
      <groupName>标点问题</groupName>
      <ability>L2_Punc_CN</ability>
      <abilityName>标点符号问题</abilityName>
      <candidateList>
        <item>/</item>
      </candidateList>
      <explain/>
      <paraID>76FC5CB9</paraID>
      <start>0</start>
      <end>2</end>
      <status>unmodified</status>
      <modifiedWord/>
      <trackRevisions>false</trackRevisions>
    </reviewItem>
    <reviewItem>
      <errorID>285bd558-4ee9-4ead-8159-e5f936bd080d</errorID>
      <errorWord>金</errorWord>
      <group>L1_Word</group>
      <groupName>字词问题</groupName>
      <ability>L2_Typo</ability>
      <abilityName>字词错误</abilityName>
      <candidateList>
        <item>金额</item>
      </candidateList>
      <explain/>
      <paraID>3EBB08DF</paraID>
      <start>165</start>
      <end>166</end>
      <status>unmodified</status>
      <modifiedWord/>
      <trackRevisions>false</trackRevisions>
    </reviewItem>
    <reviewItem>
      <errorID>5b8efbb2-67bd-4d8e-9f7a-38e4cbc2e31c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134361C8</paraID>
      <start>0</start>
      <end>2</end>
      <status>unmodified</status>
      <modifiedWord/>
      <trackRevisions>false</trackRevisions>
    </reviewItem>
    <reviewItem>
      <errorID>e19fc22f-99bd-40c4-9927-7201ba15fdf0</errorID>
      <errorWord>进</errorWord>
      <group>L1_Word</group>
      <groupName>字词问题</groupName>
      <ability>L2_Typo</ability>
      <abilityName>字词错误</abilityName>
      <candidateList>
        <item>进入</item>
      </candidateList>
      <explain>〈动〉支进到某个范围或某个时期里：～学校｜～新阶段◇～角色。</explain>
      <paraID>21E3955C</paraID>
      <start>14</start>
      <end>15</end>
      <status>unmodified</status>
      <modifiedWord/>
      <trackRevisions>false</trackRevisions>
    </reviewItem>
    <reviewItem>
      <errorID>5f4a58c7-3fc1-461e-8a2c-829cac161317</errorID>
      <errorWord>/。</errorWord>
      <group>L1_Punc</group>
      <groupName>标点问题</groupName>
      <ability>L2_Punc_CN</ability>
      <abilityName>标点符号问题</abilityName>
      <candidateList>
        <item>/</item>
      </candidateList>
      <explain/>
      <paraID>73015FAF</paraID>
      <start>9</start>
      <end>11</end>
      <status>unmodified</status>
      <modifiedWord/>
      <trackRevisions>false</trackRevisions>
    </reviewItem>
    <reviewItem>
      <errorID>a6818edd-3426-4a4a-a980-f768c93feff2</errorID>
      <errorWord>：/。</errorWord>
      <group>L1_Punc</group>
      <groupName>标点问题</groupName>
      <ability>L2_Punc_CN</ability>
      <abilityName>标点符号问题</abilityName>
      <candidateList>
        <item>：</item>
      </candidateList>
      <explain/>
      <paraID> B0ECDED</paraID>
      <start>13</start>
      <end>16</end>
      <status>unmodified</status>
      <modifiedWord/>
      <trackRevisions>false</trackRevisions>
    </reviewItem>
    <reviewItem>
      <errorID>f98e2437-53f3-4f0d-9fda-7633498a9e5f</errorID>
      <errorWord>：/。</errorWord>
      <group>L1_Punc</group>
      <groupName>标点问题</groupName>
      <ability>L2_Punc_CN</ability>
      <abilityName>标点符号问题</abilityName>
      <candidateList>
        <item>：</item>
      </candidateList>
      <explain/>
      <paraID>722E324C</paraID>
      <start>9</start>
      <end>12</end>
      <status>unmodified</status>
      <modifiedWord/>
      <trackRevisions>false</trackRevisions>
    </reviewItem>
    <reviewItem>
      <errorID>9470dd88-457c-4118-93dd-23183d9ee759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34</start>
      <end>36</end>
      <status>modified</status>
      <modifiedWord>》《</modifiedWord>
      <trackRevisions>false</trackRevisions>
    </reviewItem>
    <reviewItem>
      <errorID>6452c19e-d508-4592-a081-81ccdc6921a4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63</start>
      <end>65</end>
      <status>modified</status>
      <modifiedWord>》《</modifiedWord>
      <trackRevisions>false</trackRevisions>
    </reviewItem>
    <reviewItem>
      <errorID>bbe4dcb9-dc58-494f-91f1-9eeb8e07ef94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90</start>
      <end>92</end>
      <status>modified</status>
      <modifiedWord>》《</modifiedWord>
      <trackRevisions>false</trackRevisions>
    </reviewItem>
    <reviewItem>
      <errorID>43373d5e-803b-474c-8172-d811078f1a44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27FE83DC</paraID>
      <start>119</start>
      <end>121</end>
      <status>modified</status>
      <modifiedWord>》《</modifiedWord>
      <trackRevisions>false</trackRevisions>
    </reviewItem>
    <reviewItem>
      <errorID>6c140a02-ec6b-4132-9c32-f8e246081309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74077375</paraID>
      <start>21</start>
      <end>23</end>
      <status>modified</status>
      <modifiedWord>》《</modifiedWord>
      <trackRevisions>false</trackRevisions>
    </reviewItem>
    <reviewItem>
      <errorID>03227423-0a2f-42d8-aa69-7dd110f3f93c</errorID>
      <errorWord>：/</errorWord>
      <group>L1_Punc</group>
      <groupName>标点问题</groupName>
      <ability>L2_Punc_CN</ability>
      <abilityName>标点符号问题</abilityName>
      <candidateList>
        <item>：</item>
      </candidateList>
      <explain/>
      <paraID>2567CB45</paraID>
      <start>11</start>
      <end>13</end>
      <status>unmodified</status>
      <modifiedWord/>
      <trackRevisions>false</trackRevisions>
    </reviewItem>
    <reviewItem>
      <errorID>472c9e56-9c19-4b4f-8f30-096e301fad78</errorID>
      <errorWord>：/。</errorWord>
      <group>L1_Punc</group>
      <groupName>标点问题</groupName>
      <ability>L2_Punc_CN</ability>
      <abilityName>标点符号问题</abilityName>
      <candidateList>
        <item>：</item>
      </candidateList>
      <explain/>
      <paraID>64637C6C</paraID>
      <start>51</start>
      <end>54</end>
      <status>unmodified</status>
      <modifiedWord/>
      <trackRevisions>false</trackRevisions>
    </reviewItem>
    <reviewItem>
      <errorID>b07c4465-dbc7-43a7-96d0-42e1f4ab3b16</errorID>
      <errorWord>：/</errorWord>
      <group>L1_Punc</group>
      <groupName>标点问题</groupName>
      <ability>L2_Punc_CN</ability>
      <abilityName>标点符号问题</abilityName>
      <candidateList>
        <item>：</item>
      </candidateList>
      <explain/>
      <paraID>63427C2F</paraID>
      <start>14</start>
      <end>16</end>
      <status>unmodified</status>
      <modifiedWord/>
      <trackRevisions>false</trackRevisions>
    </reviewItem>
    <reviewItem>
      <errorID>8aa4f305-4adc-40e5-b0f7-28c44dd50a68</errorID>
      <errorWord>：/。</errorWord>
      <group>L1_Punc</group>
      <groupName>标点问题</groupName>
      <ability>L2_Punc_CN</ability>
      <abilityName>标点符号问题</abilityName>
      <candidateList>
        <item>：</item>
      </candidateList>
      <explain/>
      <paraID> 96BAA71</paraID>
      <start>19</start>
      <end>22</end>
      <status>unmodified</status>
      <modifiedWord/>
      <trackRevisions>false</trackRevisions>
    </reviewItem>
    <reviewItem>
      <errorID>b9c56412-b201-475a-b183-2718dc5d4e43</errorID>
      <errorWord>：/。</errorWord>
      <group>L1_Punc</group>
      <groupName>标点问题</groupName>
      <ability>L2_Punc_CN</ability>
      <abilityName>标点符号问题</abilityName>
      <candidateList>
        <item>：</item>
      </candidateList>
      <explain/>
      <paraID>29AE6D91</paraID>
      <start>23</start>
      <end>26</end>
      <status>unmodified</status>
      <modifiedWord/>
      <trackRevisions>false</trackRevisions>
    </reviewItem>
    <reviewItem>
      <errorID>e9dccfa7-5f56-4aca-acf0-5b8551831f26</errorID>
      <errorWord>：/。</errorWord>
      <group>L1_Punc</group>
      <groupName>标点问题</groupName>
      <ability>L2_Punc_CN</ability>
      <abilityName>标点符号问题</abilityName>
      <candidateList>
        <item>：</item>
      </candidateList>
      <explain/>
      <paraID>61A62EB1</paraID>
      <start>19</start>
      <end>22</end>
      <status>unmodified</status>
      <modifiedWord/>
      <trackRevisions>false</trackRevisions>
    </reviewItem>
    <reviewItem>
      <errorID>b183c893-e8e4-4dce-b371-206c3485e30d</errorID>
      <errorWord>的</errorWord>
      <group>L1_Word</group>
      <groupName>字词问题</groupName>
      <ability>L2_Typo</ability>
      <abilityName>字词错误</abilityName>
      <candidateList>
        <item>的违</item>
      </candidateList>
      <explain/>
      <paraID>76FDEF87</paraID>
      <start>12</start>
      <end>14</end>
      <status>modified</status>
      <modifiedWord>的违</modifiedWord>
      <trackRevisions>false</trackRevisions>
    </reviewItem>
    <reviewItem>
      <errorID>40c25254-a97a-4ec7-bfcb-6d92818e1626</errorID>
      <errorWord>：/。</errorWord>
      <group>L1_Punc</group>
      <groupName>标点问题</groupName>
      <ability>L2_Punc_CN</ability>
      <abilityName>标点符号问题</abilityName>
      <candidateList>
        <item>：</item>
      </candidateList>
      <explain/>
      <paraID>172BF733</paraID>
      <start>17</start>
      <end>20</end>
      <status>unmodified</status>
      <modifiedWord/>
      <trackRevisions>false</trackRevisions>
    </reviewItem>
    <reviewItem>
      <errorID>e16c71d6-6fbd-4203-9bc2-d0a27be3333d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20D0F8E0</paraID>
      <start>0</start>
      <end>2</end>
      <status>unmodified</status>
      <modifiedWord/>
      <trackRevisions>false</trackRevisions>
    </reviewItem>
    <reviewItem>
      <errorID>70f68031-c255-4dfd-a667-42b62bdf6d36</errorID>
      <errorWord>：/。</errorWord>
      <group>L1_Punc</group>
      <groupName>标点问题</groupName>
      <ability>L2_Punc_CN</ability>
      <abilityName>标点符号问题</abilityName>
      <candidateList>
        <item>：</item>
      </candidateList>
      <explain/>
      <paraID>20D0F8E0</paraID>
      <start>22</start>
      <end>25</end>
      <status>unmodified</status>
      <modifiedWord/>
      <trackRevisions>false</trackRevisions>
    </reviewItem>
    <reviewItem>
      <errorID>44a7165a-6322-4244-97e4-cecdfd47e572</errorID>
      <errorWord>：/。</errorWord>
      <group>L1_Punc</group>
      <groupName>标点问题</groupName>
      <ability>L2_Punc_CN</ability>
      <abilityName>标点符号问题</abilityName>
      <candidateList>
        <item>：</item>
      </candidateList>
      <explain/>
      <paraID>132C4324</paraID>
      <start>34</start>
      <end>37</end>
      <status>unmodified</status>
      <modifiedWord/>
      <trackRevisions>false</trackRevisions>
    </reviewItem>
    <reviewItem>
      <errorID>cf585cee-c576-475b-aef9-09e9618067c3</errorID>
      <errorWord>：/。</errorWord>
      <group>L1_Punc</group>
      <groupName>标点问题</groupName>
      <ability>L2_Punc_CN</ability>
      <abilityName>标点符号问题</abilityName>
      <candidateList>
        <item>：</item>
      </candidateList>
      <explain/>
      <paraID> 824957A</paraID>
      <start>30</start>
      <end>33</end>
      <status>unmodified</status>
      <modifiedWord/>
      <trackRevisions>false</trackRevisions>
    </reviewItem>
    <reviewItem>
      <errorID>41dc48aa-91e8-415b-b70a-5a570c65ed9a</errorID>
      <errorWord>：/。</errorWord>
      <group>L1_Punc</group>
      <groupName>标点问题</groupName>
      <ability>L2_Punc_CN</ability>
      <abilityName>标点符号问题</abilityName>
      <candidateList>
        <item>：</item>
      </candidateList>
      <explain/>
      <paraID> BA405F5</paraID>
      <start>6</start>
      <end>9</end>
      <status>unmodified</status>
      <modifiedWord/>
      <trackRevisions>false</trackRevisions>
    </reviewItem>
    <reviewItem>
      <errorID>9682d293-5148-4385-860c-c276f2f8e182</errorID>
      <errorWord>：/。</errorWord>
      <group>L1_Punc</group>
      <groupName>标点问题</groupName>
      <ability>L2_Punc_CN</ability>
      <abilityName>标点符号问题</abilityName>
      <candidateList>
        <item>：</item>
      </candidateList>
      <explain/>
      <paraID>4A1E4FE1</paraID>
      <start>13</start>
      <end>16</end>
      <status>unmodified</status>
      <modifiedWord/>
      <trackRevisions>false</trackRevisions>
    </reviewItem>
    <reviewItem>
      <errorID>048a724f-2aa0-45a9-96b2-070beba79042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42</start>
      <end>44</end>
      <status>modified</status>
      <modifiedWord>》《</modifiedWord>
      <trackRevisions>false</trackRevisions>
    </reviewItem>
    <reviewItem>
      <errorID>074e3878-ed8b-4371-b8bd-ff9803f3a1a8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71</start>
      <end>73</end>
      <status>modified</status>
      <modifiedWord>》《</modifiedWord>
      <trackRevisions>false</trackRevisions>
    </reviewItem>
    <reviewItem>
      <errorID>dc0eb6d2-6a68-42b6-93e1-e73a111b4c96</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98</start>
      <end>100</end>
      <status>modified</status>
      <modifiedWord>》《</modifiedWord>
      <trackRevisions>false</trackRevisions>
    </reviewItem>
    <reviewItem>
      <errorID>ed2996f8-ab7b-4e7e-80d1-e0a5afce193f</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18DBD3B3</paraID>
      <start>127</start>
      <end>129</end>
      <status>modified</status>
      <modifiedWord>》《</modifiedWord>
      <trackRevisions>false</trackRevisions>
    </reviewItem>
    <reviewItem>
      <errorID>eb295f2c-719e-4c92-99f0-8cbfea2dba69</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50AC49A9</paraID>
      <start>46</start>
      <end>48</end>
      <status>modified</status>
      <modifiedWord>》《</modifiedWord>
      <trackRevisions>false</trackRevisions>
    </reviewItem>
    <reviewItem>
      <errorID>507b8bd4-b9ba-438b-ae28-19a1264eb7c0</errorID>
      <errorWord>其它</errorWord>
      <group>L1_Word</group>
      <groupName>字词问题</groupName>
      <ability>L2_Alias</ability>
      <abilityName>也作/曾用词</abilityName>
      <candidateList>
        <item>其他</item>
      </candidateList>
      <explain>词汇[其它]为不规范表述或旧称，其规范书面表述为[其他]。</explain>
      <paraID>50AC49A9</paraID>
      <start>80</start>
      <end>82</end>
      <status>modified</status>
      <modifiedWord>其他</modifiedWord>
      <trackRevisions>false</trackRevisions>
    </reviewItem>
    <reviewItem>
      <errorID>17f63c5f-3664-4b06-bde3-1486e2ef4877</errorID>
      <errorWord>甲方的</errorWord>
      <group>L1_Word</group>
      <groupName>字词问题</groupName>
      <ability>L2_Typo</ability>
      <abilityName>字词错误</abilityName>
      <candidateList>
        <item>甲方</item>
      </candidateList>
      <explain/>
      <paraID>5576D14F</paraID>
      <start>58</start>
      <end>60</end>
      <status>modified</status>
      <modifiedWord>甲方</modifiedWord>
      <trackRevisions>false</trackRevisions>
    </reviewItem>
    <reviewItem>
      <errorID>e2b921c9-f208-4758-b304-8c51297fc513</errorID>
      <errorWord>需加盖</errorWord>
      <group>L1_Word</group>
      <groupName>字词问题</groupName>
      <ability>L2_Typo</ability>
      <abilityName>字词错误</abilityName>
      <candidateList>
        <item>须加盖</item>
      </candidateList>
      <explain>存在发音相同字词的误用。</explain>
      <paraID>4AEF52BE</paraID>
      <start>84</start>
      <end>87</end>
      <status>modified</status>
      <modifiedWord>须加盖</modifiedWord>
      <trackRevisions>false</trackRevisions>
    </reviewItem>
    <reviewItem>
      <errorID>293c1b3c-6870-40d7-8ebc-156a2e047a0b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2C58010B</paraID>
      <start>0</start>
      <end>4</end>
      <status>unmodified</status>
      <modifiedWord/>
      <trackRevisions>false</trackRevisions>
    </reviewItem>
    <reviewItem>
      <errorID>02e4feba-1556-4b19-a632-d1a799b64512</errorID>
      <errorWord>：/。</errorWord>
      <group>L1_Punc</group>
      <groupName>标点问题</groupName>
      <ability>L2_Punc_CN</ability>
      <abilityName>标点符号问题</abilityName>
      <candidateList>
        <item>：</item>
      </candidateList>
      <explain/>
      <paraID> A1E5DA8</paraID>
      <start>15</start>
      <end>18</end>
      <status>unmodified</status>
      <modifiedWord/>
      <trackRevisions>false</trackRevisions>
    </reviewItem>
    <reviewItem>
      <errorID>ce4cc06b-6a0f-4e21-80b4-7c9560a4a46f</errorID>
      <errorWord>：/。</errorWord>
      <group>L1_Punc</group>
      <groupName>标点问题</groupName>
      <ability>L2_Punc_CN</ability>
      <abilityName>标点符号问题</abilityName>
      <candidateList>
        <item>：</item>
      </candidateList>
      <explain/>
      <paraID>685B2AFD</paraID>
      <start>12</start>
      <end>15</end>
      <status>unmodified</status>
      <modifiedWord/>
      <trackRevisions>false</trackRevisions>
    </reviewItem>
    <reviewItem>
      <errorID>ff6540d4-439a-4fa6-8e94-6170fdffcb48</errorID>
      <errorWord>：/。</errorWord>
      <group>L1_Punc</group>
      <groupName>标点问题</groupName>
      <ability>L2_Punc_CN</ability>
      <abilityName>标点符号问题</abilityName>
      <candidateList>
        <item>：</item>
      </candidateList>
      <explain/>
      <paraID>5F5C0520</paraID>
      <start>20</start>
      <end>23</end>
      <status>unmodified</status>
      <modifiedWord/>
      <trackRevisions>false</trackRevisions>
    </reviewItem>
    <reviewItem>
      <errorID>174b4242-2c0d-4d31-8dbe-70a2e17a0761</errorID>
      <errorWord>:</errorWord>
      <group>L1_Format</group>
      <groupName>格式问题</groupName>
      <ability>L2_HalfPunc_CN</ability>
      <abilityName>全半角问题</abilityName>
      <candidateList>
        <item>：</item>
      </candidateList>
      <explain>文本全半角错误。</explain>
      <paraID>3A194D9E</paraID>
      <start>7</start>
      <end>8</end>
      <status>unmodified</status>
      <modifiedWord/>
      <trackRevisions>false</trackRevisions>
    </reviewItem>
    <reviewItem>
      <errorID>2801cf68-f054-456f-b63b-212c4edd9494</errorID>
      <errorWord>:</errorWord>
      <group>L1_Format</group>
      <groupName>格式问题</groupName>
      <ability>L2_HalfPunc_CN</ability>
      <abilityName>全半角问题</abilityName>
      <candidateList>
        <item>：</item>
      </candidateList>
      <explain>文本全半角错误。</explain>
      <paraID>21082416</paraID>
      <start>9</start>
      <end>10</end>
      <status>unmodified</status>
      <modifiedWord/>
      <trackRevisions>false</trackRevisions>
    </reviewItem>
    <reviewItem>
      <errorID>85898099-9f93-4574-b821-fe263bb1cd9b</errorID>
      <errorWord>：/。</errorWord>
      <group>L1_Punc</group>
      <groupName>标点问题</groupName>
      <ability>L2_Punc_CN</ability>
      <abilityName>标点符号问题</abilityName>
      <candidateList>
        <item>：</item>
      </candidateList>
      <explain/>
      <paraID>39DBA75A</paraID>
      <start>12</start>
      <end>15</end>
      <status>unmodified</status>
      <modifiedWord/>
      <trackRevisions>false</trackRevisions>
    </reviewItem>
    <reviewItem>
      <errorID>ff9d296b-2a56-4584-876f-3132c476f031</errorID>
      <errorWord>叁年</errorWord>
      <group>L1_Word</group>
      <groupName>字词问题</groupName>
      <ability>L2_Typo</ability>
      <abilityName>字词错误</abilityName>
      <candidateList>
        <item>三年</item>
      </candidateList>
      <explain>存在发音相同字词的误用。</explain>
      <paraID>16B76C94</paraID>
      <start>23</start>
      <end>25</end>
      <status>unmodified</status>
      <modifiedWord/>
      <trackRevisions>false</trackRevisions>
    </reviewItem>
    <reviewItem>
      <errorID>7f72bff9-2214-4cd5-a8f4-f322a0500a76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4561A22</paraID>
      <start>0</start>
      <end>4</end>
      <status>unmodified</status>
      <modifiedWord/>
      <trackRevisions>false</trackRevisions>
    </reviewItem>
    <reviewItem>
      <errorID>e32ca369-7b3c-451e-8ed5-021b8ad6b8b7</errorID>
      <errorWord>《民法典》</errorWord>
      <group>L1_Word</group>
      <groupName>字词问题</groupName>
      <ability>L2_Typo</ability>
      <abilityName>字词错误</abilityName>
      <candidateList>
        <item>《中华人民共和国民法典》</item>
      </candidateList>
      <explain/>
      <paraID>626B34B0</paraID>
      <start>81</start>
      <end>93</end>
      <status>modified</status>
      <modifiedWord>《中华人民共和国民法典》</modifiedWord>
      <trackRevisions>false</trackRevisions>
    </reviewItem>
    <reviewItem>
      <errorID>39e64226-3003-4a26-b348-7a780755bbc9</errorID>
      <errorWord>/。</errorWord>
      <group>L1_Punc</group>
      <groupName>标点问题</groupName>
      <ability>L2_Punc_CN</ability>
      <abilityName>标点符号问题</abilityName>
      <candidateList>
        <item>/</item>
      </candidateList>
      <explain/>
      <paraID>36332D6A</paraID>
      <start>19</start>
      <end>21</end>
      <status>unmodified</status>
      <modifiedWord/>
      <trackRevisions>false</trackRevisions>
    </reviewItem>
    <reviewItem>
      <errorID>412758d5-fcf0-42ac-a50f-533ed692dd2c</errorID>
      <errorWord>/。</errorWord>
      <group>L1_Punc</group>
      <groupName>标点问题</groupName>
      <ability>L2_Punc_CN</ability>
      <abilityName>标点符号问题</abilityName>
      <candidateList>
        <item>/</item>
      </candidateList>
      <explain/>
      <paraID>18DD1945</paraID>
      <start>26</start>
      <end>28</end>
      <status>unmodified</status>
      <modifiedWord/>
      <trackRevisions>false</trackRevisions>
    </reviewItem>
    <reviewItem>
      <errorID>3aa9a49f-8b95-45f4-9bc6-821f65b30024</errorID>
      <errorWord>/。</errorWord>
      <group>L1_Punc</group>
      <groupName>标点问题</groupName>
      <ability>L2_Punc_CN</ability>
      <abilityName>标点符号问题</abilityName>
      <candidateList>
        <item>/</item>
      </candidateList>
      <explain/>
      <paraID>1521DE54</paraID>
      <start>13</start>
      <end>15</end>
      <status>unmodified</status>
      <modifiedWord/>
      <trackRevisions>false</trackRevisions>
    </reviewItem>
    <reviewItem>
      <errorID>88b3b8f0-4579-45c6-a9ed-abb2faebcd73</errorID>
      <errorWord>/。</errorWord>
      <group>L1_Punc</group>
      <groupName>标点问题</groupName>
      <ability>L2_Punc_CN</ability>
      <abilityName>标点符号问题</abilityName>
      <candidateList>
        <item>/</item>
      </candidateList>
      <explain/>
      <paraID>3A68D5D5</paraID>
      <start>12</start>
      <end>14</end>
      <status>unmodified</status>
      <modifiedWord/>
      <trackRevisions>false</trackRevisions>
    </reviewItem>
    <reviewItem>
      <errorID>6f77abb1-0c60-4b48-bb7a-e05f93d0be68</errorID>
      <errorWord>/。</errorWord>
      <group>L1_Punc</group>
      <groupName>标点问题</groupName>
      <ability>L2_Punc_CN</ability>
      <abilityName>标点符号问题</abilityName>
      <candidateList>
        <item>/</item>
      </candidateList>
      <explain/>
      <paraID>45DC306A</paraID>
      <start>17</start>
      <end>19</end>
      <status>unmodified</status>
      <modifiedWord/>
      <trackRevisions>false</trackRevisions>
    </reviewItem>
    <reviewItem>
      <errorID>6b083053-6c1e-4331-8197-9a745f65dbbf</errorID>
      <errorWord>/。</errorWord>
      <group>L1_Punc</group>
      <groupName>标点问题</groupName>
      <ability>L2_Punc_CN</ability>
      <abilityName>标点符号问题</abilityName>
      <candidateList>
        <item>/</item>
      </candidateList>
      <explain/>
      <paraID>6C1D1A8D</paraID>
      <start>9</start>
      <end>11</end>
      <status>unmodified</status>
      <modifiedWord/>
      <trackRevisions>false</trackRevisions>
    </reviewItem>
    <reviewItem>
      <errorID>5ad9f85b-6841-46d1-90b7-07d3eef265fb</errorID>
      <errorWord>/。</errorWord>
      <group>L1_Punc</group>
      <groupName>标点问题</groupName>
      <ability>L2_Punc_CN</ability>
      <abilityName>标点符号问题</abilityName>
      <candidateList>
        <item>/</item>
      </candidateList>
      <explain/>
      <paraID> 12ECB32</paraID>
      <start>14</start>
      <end>16</end>
      <status>unmodified</status>
      <modifiedWord/>
      <trackRevisions>false</trackRevisions>
    </reviewItem>
    <reviewItem>
      <errorID>dda20b53-bc1a-42bd-98f2-d7f0ea6d6331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29658915</paraID>
      <start>0</start>
      <end>2</end>
      <status>unmodified</status>
      <modifiedWord/>
      <trackRevisions>false</trackRevisions>
    </reviewItem>
    <reviewItem>
      <errorID>1389c0df-9856-403e-96b5-a1d579a4cbc3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163D1B23</paraID>
      <start>104</start>
      <end>107</end>
      <status>unmodified</status>
      <modifiedWord/>
      <trackRevisions>false</trackRevisions>
    </reviewItem>
    <reviewItem>
      <errorID>7b2ca2b5-bdf8-4935-907f-0513232a9dfd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51C607D2</paraID>
      <start>0</start>
      <end>2</end>
      <status>unmodified</status>
      <modifiedWord/>
      <trackRevisions>false</trackRevisions>
    </reviewItem>
    <reviewItem>
      <errorID>10003fd3-d3a5-44c2-b27b-6ad0543299b4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490F0711</paraID>
      <start>0</start>
      <end>2</end>
      <status>unmodified</status>
      <modifiedWord/>
      <trackRevisions>false</trackRevisions>
    </reviewItem>
    <reviewItem>
      <errorID>74ad031e-508e-4e65-9a9a-77a616667bef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2723551</paraID>
      <start>0</start>
      <end>2</end>
      <status>unmodified</status>
      <modifiedWord/>
      <trackRevisions>false</trackRevisions>
    </reviewItem>
    <reviewItem>
      <errorID>4b9215bb-ba68-4cbc-b758-6f84319476b9</errorID>
      <errorWord>接受</errorWord>
      <group>L1_Word</group>
      <groupName>字词问题</groupName>
      <ability>L2_Typo</ability>
      <abilityName>字词错误</abilityName>
      <candidateList>
        <item>接收</item>
      </candidateList>
      <explain>存在发音相同字词的误用。</explain>
      <paraID>60D0ADA8</paraID>
      <start>169</start>
      <end>171</end>
      <status>modified</status>
      <modifiedWord>接收</modifiedWord>
      <trackRevisions>false</trackRevisions>
    </reviewItem>
    <reviewItem>
      <errorID>c7e2e4f2-3afe-42ef-b0c4-7b0adca7634d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1840DCF7</paraID>
      <start>0</start>
      <end>2</end>
      <status>unmodified</status>
      <modifiedWord/>
      <trackRevisions>false</trackRevisions>
    </reviewItem>
    <reviewItem>
      <errorID>fe6dc889-a1cc-4b0a-ab09-23315926f182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63969F9D</paraID>
      <start>0</start>
      <end>2</end>
      <status>unmodified</status>
      <modifiedWord/>
      <trackRevisions>false</trackRevisions>
    </reviewItem>
    <reviewItem>
      <errorID>bdcf5282-d7e2-412c-9b98-e3b4af7c0688</errorID>
      <errorWord>(</errorWord>
      <group>L1_Format</group>
      <groupName>格式问题</groupName>
      <ability>L2_HalfPunc_CN</ability>
      <abilityName>全半角问题</abilityName>
      <candidateList>
        <item>（</item>
      </candidateList>
      <explain>文本全半角错误。</explain>
      <paraID>63969F9D</paraID>
      <start>18</start>
      <end>19</end>
      <status>unmodified</status>
      <modifiedWord/>
      <trackRevisions>false</trackRevisions>
    </reviewItem>
    <reviewItem>
      <errorID>70ab1cc4-a232-4dc0-9f89-aab865cc8c11</errorID>
      <errorWord>)</errorWord>
      <group>L1_Format</group>
      <groupName>格式问题</groupName>
      <ability>L2_HalfPunc_CN</ability>
      <abilityName>全半角问题</abilityName>
      <candidateList>
        <item>）</item>
      </candidateList>
      <explain>文本全半角错误。</explain>
      <paraID>63969F9D</paraID>
      <start>24</start>
      <end>25</end>
      <status>unmodified</status>
      <modifiedWord/>
      <trackRevisions>false</trackRevisions>
    </reviewItem>
    <reviewItem>
      <errorID>cc00acc3-33de-49af-8e7e-7a2a7ed0c7d7</errorID>
      <errorWord>,</errorWord>
      <group>L1_Format</group>
      <groupName>格式问题</groupName>
      <ability>L2_HalfPunc_CN</ability>
      <abilityName>全半角问题</abilityName>
      <candidateList>
        <item>，</item>
      </candidateList>
      <explain>文本全半角错误。</explain>
      <paraID>63969F9D</paraID>
      <start>42</start>
      <end>43</end>
      <status>unmodified</status>
      <modifiedWord/>
      <trackRevisions>false</trackRevisions>
    </reviewItem>
    <reviewItem>
      <errorID>d6ed7318-f6ab-4e0c-91ac-db8c6e82249b</errorID>
      <errorWord>(</errorWord>
      <group>L1_Format</group>
      <groupName>格式问题</groupName>
      <ability>L2_HalfPunc_CN</ability>
      <abilityName>全半角问题</abilityName>
      <candidateList>
        <item>（</item>
      </candidateList>
      <explain>文本全半角错误。</explain>
      <paraID>28C4F762</paraID>
      <start>4</start>
      <end>5</end>
      <status>unmodified</status>
      <modifiedWord/>
      <trackRevisions>false</trackRevisions>
    </reviewItem>
    <reviewItem>
      <errorID>3b24910e-0da1-476f-beb2-854e36eca164</errorID>
      <errorWord>)</errorWord>
      <group>L1_Format</group>
      <groupName>格式问题</groupName>
      <ability>L2_HalfPunc_CN</ability>
      <abilityName>全半角问题</abilityName>
      <candidateList>
        <item>）</item>
      </candidateList>
      <explain>文本全半角错误。</explain>
      <paraID>28C4F762</paraID>
      <start>8</start>
      <end>9</end>
      <status>unmodified</status>
      <modifiedWord/>
      <trackRevisions>false</trackRevisions>
    </reviewItem>
    <reviewItem>
      <errorID>ce1ce304-516b-4c69-a444-ad79186d4d20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1E02D00F</paraID>
      <start>0</start>
      <end>2</end>
      <status>unmodified</status>
      <modifiedWord/>
      <trackRevisions>false</trackRevisions>
    </reviewItem>
    <reviewItem>
      <errorID>67a80598-8bff-4ad5-a701-09970ec6189b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1639313A</paraID>
      <start>0</start>
      <end>2</end>
      <status>unmodified</status>
      <modifiedWord/>
      <trackRevisions>false</trackRevisions>
    </reviewItem>
    <reviewItem>
      <errorID>d6570912-641d-42ad-9366-70892a8b2628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4190EF9C</paraID>
      <start>0</start>
      <end>2</end>
      <status>unmodified</status>
      <modifiedWord/>
      <trackRevisions>false</trackRevisions>
    </reviewItem>
    <reviewItem>
      <errorID>f6b80d63-9f8a-4278-abe8-ee9523067c8d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6DA0C874</paraID>
      <start>0</start>
      <end>2</end>
      <status>unmodified</status>
      <modifiedWord/>
      <trackRevisions>false</trackRevisions>
    </reviewItem>
    <reviewItem>
      <errorID>60da44cf-7f90-4ae5-b6d7-0520804a37ac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61D4C6B</paraID>
      <start>0</start>
      <end>2</end>
      <status>unmodified</status>
      <modifiedWord/>
      <trackRevisions>false</trackRevisions>
    </reviewItem>
    <reviewItem>
      <errorID>11d4f194-bdaa-4df4-88c4-b7fd6903f4cf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482F7D09</paraID>
      <start>0</start>
      <end>2</end>
      <status>unmodified</status>
      <modifiedWord/>
      <trackRevisions>false</trackRevisions>
    </reviewItem>
    <reviewItem>
      <errorID>3aa5015f-a5f0-4054-8dbd-98d54d6dac58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7E0BF159</paraID>
      <start>0</start>
      <end>2</end>
      <status>unmodified</status>
      <modifiedWord/>
      <trackRevisions>false</trackRevisions>
    </reviewItem>
    <reviewItem>
      <errorID>dd0d2d6b-31bf-4935-b4ae-5a8b1e2521a1</errorID>
      <errorWord>叁年</errorWord>
      <group>L1_Word</group>
      <groupName>字词问题</groupName>
      <ability>L2_Typo</ability>
      <abilityName>字词错误</abilityName>
      <candidateList>
        <item>三年</item>
      </candidateList>
      <explain>存在发音相同字词的误用。</explain>
      <paraID>7E0BF159</paraID>
      <start>22</start>
      <end>24</end>
      <status>unmodified</status>
      <modifiedWord/>
      <trackRevisions>false</trackRevisions>
    </reviewItem>
    <reviewItem>
      <errorID>092a58a2-4502-4114-925d-47c8a9eb1525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5CD5FB40</paraID>
      <start>0</start>
      <end>2</end>
      <status>unmodified</status>
      <modifiedWord/>
      <trackRevisions>false</trackRevisions>
    </reviewItem>
    <reviewItem>
      <errorID>00839f58-bd35-402c-9f01-955b45bd3129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41B88014</paraID>
      <start>0</start>
      <end>2</end>
      <status>unmodified</status>
      <modifiedWord/>
      <trackRevisions>false</trackRevisions>
    </reviewItem>
    <reviewItem>
      <errorID>23f9f272-9121-4048-bfb5-f0763d883723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63A59F0E</paraID>
      <start>0</start>
      <end>2</end>
      <status>unmodified</status>
      <modifiedWord/>
      <trackRevisions>false</trackRevisions>
    </reviewItem>
    <reviewItem>
      <errorID>c5719167-54d5-4123-b82e-f7cd88da8a05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3AA825AF</paraID>
      <start>0</start>
      <end>2</end>
      <status>unmodified</status>
      <modifiedWord/>
      <trackRevisions>false</trackRevisions>
    </reviewItem>
    <reviewItem>
      <errorID>d9b2b894-6aea-4ee2-8624-2be574ab20c6</errorID>
      <errorWord>：。</errorWord>
      <group>L1_Punc</group>
      <groupName>标点问题</groupName>
      <ability>L2_Punc_CN</ability>
      <abilityName>标点符号问题</abilityName>
      <candidateList>
        <item>：</item>
      </candidateList>
      <explain/>
      <paraID>300F7EC4</paraID>
      <start>17</start>
      <end>19</end>
      <status>unmodified</status>
      <modifiedWord/>
      <trackRevisions>false</trackRevisions>
    </reviewItem>
    <reviewItem>
      <errorID>d63fb188-9816-448c-a3eb-76c96455f59d</errorID>
      <errorWord>(</errorWord>
      <group>L1_Format</group>
      <groupName>格式问题</groupName>
      <ability>L2_HalfPunc_CN</ability>
      <abilityName>全半角问题</abilityName>
      <candidateList>
        <item>（</item>
      </candidateList>
      <explain>文本全半角错误。</explain>
      <paraID>6A69D979</paraID>
      <start>3</start>
      <end>4</end>
      <status>unmodified</status>
      <modifiedWord/>
      <trackRevisions>false</trackRevisions>
    </reviewItem>
    <reviewItem>
      <errorID>40be908f-e2a2-4d0d-9185-724dfbce5a1a</errorID>
      <errorWord>)</errorWord>
      <group>L1_Format</group>
      <groupName>格式问题</groupName>
      <ability>L2_HalfPunc_CN</ability>
      <abilityName>全半角问题</abilityName>
      <candidateList>
        <item>）</item>
      </candidateList>
      <explain>文本全半角错误。</explain>
      <paraID>6A69D979</paraID>
      <start>6</start>
      <end>7</end>
      <status>unmodified</status>
      <modifiedWord/>
      <trackRevisions>false</trackRevisions>
    </reviewItem>
    <reviewItem>
      <errorID>69f9aab7-9414-40ca-8a42-fe73a7507f8f</errorID>
      <errorWord>(</errorWord>
      <group>L1_Format</group>
      <groupName>格式问题</groupName>
      <ability>L2_HalfPunc_CN</ability>
      <abilityName>全半角问题</abilityName>
      <candidateList>
        <item>（</item>
      </candidateList>
      <explain>文本全半角错误。</explain>
      <paraID>6A69D979</paraID>
      <start>33</start>
      <end>34</end>
      <status>unmodified</status>
      <modifiedWord/>
      <trackRevisions>false</trackRevisions>
    </reviewItem>
    <reviewItem>
      <errorID>357fca1f-4869-4348-94ff-5a3f70964c22</errorID>
      <errorWord>)</errorWord>
      <group>L1_Format</group>
      <groupName>格式问题</groupName>
      <ability>L2_HalfPunc_CN</ability>
      <abilityName>全半角问题</abilityName>
      <candidateList>
        <item>）</item>
      </candidateList>
      <explain>文本全半角错误。</explain>
      <paraID>6A69D979</paraID>
      <start>36</start>
      <end>37</end>
      <status>unmodified</status>
      <modifiedWord/>
      <trackRevisions>false</trackRevisions>
    </reviewItem>
    <reviewItem>
      <errorID>2c5e0d05-33bc-4611-9fde-f767bdb0b685</errorID>
      <errorWord>(</errorWord>
      <group>L1_Format</group>
      <groupName>格式问题</groupName>
      <ability>L2_HalfPunc_CN</ability>
      <abilityName>全半角问题</abilityName>
      <candidateList>
        <item>（</item>
      </candidateList>
      <explain>文本全半角错误。</explain>
      <paraID>690686A6</paraID>
      <start>5</start>
      <end>6</end>
      <status>unmodified</status>
      <modifiedWord/>
      <trackRevisions>false</trackRevisions>
    </reviewItem>
    <reviewItem>
      <errorID>ec8de9d0-37a9-453e-8ae5-9b3d61e458a8</errorID>
      <errorWord>)</errorWord>
      <group>L1_Format</group>
      <groupName>格式问题</groupName>
      <ability>L2_HalfPunc_CN</ability>
      <abilityName>全半角问题</abilityName>
      <candidateList>
        <item>）</item>
      </candidateList>
      <explain>文本全半角错误。</explain>
      <paraID>690686A6</paraID>
      <start>8</start>
      <end>9</end>
      <status>unmodified</status>
      <modifiedWord/>
      <trackRevisions>false</trackRevisions>
    </reviewItem>
    <reviewItem>
      <errorID>b0eda276-86a8-4bbf-a671-967c729c8340</errorID>
      <errorWord>(</errorWord>
      <group>L1_Format</group>
      <groupName>格式问题</groupName>
      <ability>L2_HalfPunc_CN</ability>
      <abilityName>全半角问题</abilityName>
      <candidateList>
        <item>（</item>
      </candidateList>
      <explain>文本全半角错误。</explain>
      <paraID>690686A6</paraID>
      <start>33</start>
      <end>34</end>
      <status>unmodified</status>
      <modifiedWord/>
      <trackRevisions>false</trackRevisions>
    </reviewItem>
    <reviewItem>
      <errorID>004237b2-d797-46e2-b56d-48974ffc6fe9</errorID>
      <errorWord>)</errorWord>
      <group>L1_Format</group>
      <groupName>格式问题</groupName>
      <ability>L2_HalfPunc_CN</ability>
      <abilityName>全半角问题</abilityName>
      <candidateList>
        <item>）</item>
      </candidateList>
      <explain>文本全半角错误。</explain>
      <paraID>690686A6</paraID>
      <start>36</start>
      <end>37</end>
      <status>unmodified</status>
      <modifiedWord/>
      <trackRevisions>false</trackRevisions>
    </reviewItem>
    <reviewItem>
      <errorID>8d5c6913-9ad0-40d3-91ff-36c2e92c10fe</errorID>
      <errorWord>(</errorWord>
      <group>L1_Format</group>
      <groupName>格式问题</groupName>
      <ability>L2_HalfPunc_CN</ability>
      <abilityName>全半角问题</abilityName>
      <candidateList>
        <item>（</item>
      </candidateList>
      <explain>文本全半角错误。</explain>
      <paraID>4D3F84C8</paraID>
      <start>5</start>
      <end>6</end>
      <status>unmodified</status>
      <modifiedWord/>
      <trackRevisions>false</trackRevisions>
    </reviewItem>
    <reviewItem>
      <errorID>d758c1c6-b870-4eaa-affd-718cece8feb4</errorID>
      <errorWord>)</errorWord>
      <group>L1_Format</group>
      <groupName>格式问题</groupName>
      <ability>L2_HalfPunc_CN</ability>
      <abilityName>全半角问题</abilityName>
      <candidateList>
        <item>）</item>
      </candidateList>
      <explain>文本全半角错误。</explain>
      <paraID>4D3F84C8</paraID>
      <start>8</start>
      <end>9</end>
      <status>unmodified</status>
      <modifiedWord/>
      <trackRevisions>false</trackRevisions>
    </reviewItem>
    <reviewItem>
      <errorID>0bca30ca-055b-4850-be5b-5da42bb32b06</errorID>
      <errorWord>(</errorWord>
      <group>L1_Format</group>
      <groupName>格式问题</groupName>
      <ability>L2_HalfPunc_CN</ability>
      <abilityName>全半角问题</abilityName>
      <candidateList>
        <item>（</item>
      </candidateList>
      <explain>文本全半角错误。</explain>
      <paraID>4D3F84C8</paraID>
      <start>32</start>
      <end>33</end>
      <status>unmodified</status>
      <modifiedWord/>
      <trackRevisions>false</trackRevisions>
    </reviewItem>
    <reviewItem>
      <errorID>3d5976a4-ea67-4a45-86b1-efacf5d22b5c</errorID>
      <errorWord>)</errorWord>
      <group>L1_Format</group>
      <groupName>格式问题</groupName>
      <ability>L2_HalfPunc_CN</ability>
      <abilityName>全半角问题</abilityName>
      <candidateList>
        <item>）</item>
      </candidateList>
      <explain>文本全半角错误。</explain>
      <paraID>4D3F84C8</paraID>
      <start>35</start>
      <end>36</end>
      <status>unmodified</status>
      <modifiedWord/>
      <trackRevisions>false</trackRevisions>
    </reviewItem>
    <reviewItem>
      <errorID>84c4f270-60bd-46a2-8324-12f5b56afe7c</errorID>
      <errorWord>(</errorWord>
      <group>L1_Format</group>
      <groupName>格式问题</groupName>
      <ability>L2_HalfPunc_CN</ability>
      <abilityName>全半角问题</abilityName>
      <candidateList>
        <item>（</item>
      </candidateList>
      <explain>文本全半角错误。</explain>
      <paraID>53878E24</paraID>
      <start>4</start>
      <end>5</end>
      <status>unmodified</status>
      <modifiedWord/>
      <trackRevisions>false</trackRevisions>
    </reviewItem>
    <reviewItem>
      <errorID>ac417ae3-7892-46e9-ade3-2857afd5ae84</errorID>
      <errorWord>)</errorWord>
      <group>L1_Format</group>
      <groupName>格式问题</groupName>
      <ability>L2_HalfPunc_CN</ability>
      <abilityName>全半角问题</abilityName>
      <candidateList>
        <item>）</item>
      </candidateList>
      <explain>文本全半角错误。</explain>
      <paraID>53878E24</paraID>
      <start>7</start>
      <end>8</end>
      <status>unmodified</status>
      <modifiedWord/>
      <trackRevisions>false</trackRevisions>
    </reviewItem>
    <reviewItem>
      <errorID>6f95e8e3-2029-4999-ab1c-453d00a160cb</errorID>
      <errorWord>下</errorWord>
      <group>L1_Word</group>
      <groupName>字词问题</groupName>
      <ability>L2_Typo</ability>
      <abilityName>字词错误</abilityName>
      <candidateList>
        <item>下简</item>
      </candidateList>
      <explain/>
      <paraID>3F925C46</paraID>
      <start>9</start>
      <end>11</end>
      <status>modified</status>
      <modifiedWord>下简</modifiedWord>
      <trackRevisions>false</trackRevisions>
    </reviewItem>
    <reviewItem>
      <errorID>1a786c35-7db9-43b5-a8b1-2d1283021001</errorID>
      <errorWord>，</errorWord>
      <group>L1_Word</group>
      <groupName>字词问题</groupName>
      <ability>L2_Typo</ability>
      <abilityName>字词错误</abilityName>
      <candidateList>
        <item>，并</item>
      </candidateList>
      <explain/>
      <paraID>3F925C46</paraID>
      <start>96</start>
      <end>98</end>
      <status>modified</status>
      <modifiedWord>，并</modifiedWord>
      <trackRevisions>false</trackRevisions>
    </reviewItem>
    <reviewItem>
      <errorID>282c4b9a-354c-4745-a3d3-24e64b4cdec5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F344555</paraID>
      <start>0</start>
      <end>2</end>
      <status>unmodified</status>
      <modifiedWord/>
      <trackRevisions>false</trackRevisions>
    </reviewItem>
    <reviewItem>
      <errorID>24505a1d-f41a-4154-ae58-f6403c2eceff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71DFE28F</paraID>
      <start>0</start>
      <end>2</end>
      <status>unmodified</status>
      <modifiedWord/>
      <trackRevisions>false</trackRevisions>
    </reviewItem>
    <reviewItem>
      <errorID>7ff12347-9bc7-41bf-abc5-3001c85a077b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2FED01DD</paraID>
      <start>0</start>
      <end>2</end>
      <status>unmodified</status>
      <modifiedWord/>
      <trackRevisions>false</trackRevisions>
    </reviewItem>
    <reviewItem>
      <errorID>1293744d-b72b-4f3b-a42c-06ed467cc006</errorID>
      <errorWord>安全生产负</errorWord>
      <group>L1_Word</group>
      <groupName>字词问题</groupName>
      <ability>L2_Typo</ability>
      <abilityName>字词错误</abilityName>
      <candidateList>
        <item>安全生产负有</item>
      </candidateList>
      <explain/>
      <paraID>2FED01DD</paraID>
      <start>22</start>
      <end>27</end>
      <status>unmodified</status>
      <modifiedWord/>
      <trackRevisions>false</trackRevisions>
    </reviewItem>
    <reviewItem>
      <errorID>caa626ee-13d5-4cc9-b0e3-56b439ba6737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74AC0555</paraID>
      <start>0</start>
      <end>2</end>
      <status>unmodified</status>
      <modifiedWord/>
      <trackRevisions>false</trackRevisions>
    </reviewItem>
    <reviewItem>
      <errorID>7e856c0f-f3cd-40c6-b651-a3a77a78f626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4A204C58</paraID>
      <start>0</start>
      <end>2</end>
      <status>unmodified</status>
      <modifiedWord/>
      <trackRevisions>false</trackRevisions>
    </reviewItem>
    <reviewItem>
      <errorID>e7a20dde-1ee3-4238-94ff-f4e540cb9a25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48C64D19</paraID>
      <start>0</start>
      <end>2</end>
      <status>unmodified</status>
      <modifiedWord/>
      <trackRevisions>false</trackRevisions>
    </reviewItem>
    <reviewItem>
      <errorID>1a262f8f-8a77-473e-8766-8cce6d2e033c</errorID>
      <errorWord>拦杆</errorWord>
      <group>L1_Word</group>
      <groupName>字词问题</groupName>
      <ability>L2_Typo</ability>
      <abilityName>字词错误</abilityName>
      <candidateList>
        <item>栏杆</item>
      </candidateList>
      <explain>〈名〉桥两侧或凉台、看台等边上起拦挡作用的东西：桥～｜石～。</explain>
      <paraID>48C64D19</paraID>
      <start>38</start>
      <end>40</end>
      <status>modified</status>
      <modifiedWord>栏杆</modifiedWord>
      <trackRevisions>false</trackRevisions>
    </reviewItem>
    <reviewItem>
      <errorID>4245ed0f-8777-4e45-8eb7-ec49f204f6ae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3C4D594C</paraID>
      <start>0</start>
      <end>2</end>
      <status>unmodified</status>
      <modifiedWord/>
      <trackRevisions>false</trackRevisions>
    </reviewItem>
    <reviewItem>
      <errorID>aa9c1517-9a07-44c1-a72c-64633d53bcec</errorID>
      <errorWord>程</errorWord>
      <group>L1_Word</group>
      <groupName>字词问题</groupName>
      <ability>L2_Typo</ability>
      <abilityName>字词错误</abilityName>
      <candidateList>
        <item>程中</item>
      </candidateList>
      <explain/>
      <paraID>3C4D594C</paraID>
      <start>21</start>
      <end>22</end>
      <status>unmodified</status>
      <modifiedWord/>
      <trackRevisions>false</trackRevisions>
    </reviewItem>
    <reviewItem>
      <errorID>3614df86-77d7-4b67-bd48-78c675e9d6c1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4FA01818</paraID>
      <start>0</start>
      <end>2</end>
      <status>unmodified</status>
      <modifiedWord/>
      <trackRevisions>false</trackRevisions>
    </reviewItem>
    <reviewItem>
      <errorID>f510ef55-49b5-4bd6-82af-1e1f2bb59136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7873C087</paraID>
      <start>0</start>
      <end>2</end>
      <status>unmodified</status>
      <modifiedWord/>
      <trackRevisions>false</trackRevisions>
    </reviewItem>
    <reviewItem>
      <errorID>b1d869c2-ad02-414a-95a0-931fcfc6bc62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51A51144</paraID>
      <start>0</start>
      <end>2</end>
      <status>unmodified</status>
      <modifiedWord/>
      <trackRevisions>false</trackRevisions>
    </reviewItem>
    <reviewItem>
      <errorID>e90ec71d-f550-48c1-b496-5610e0a21285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31D5769</paraID>
      <start>0</start>
      <end>2</end>
      <status>unmodified</status>
      <modifiedWord/>
      <trackRevisions>false</trackRevisions>
    </reviewItem>
    <reviewItem>
      <errorID>d5a87275-16c4-4a4e-99e9-879875a88be6</errorID>
      <errorWord>需持</errorWord>
      <group>L1_Word</group>
      <groupName>字词问题</groupName>
      <ability>L2_Typo</ability>
      <abilityName>字词错误</abilityName>
      <candidateList>
        <item>须持</item>
      </candidateList>
      <explain>存在发音相同字词的误用。</explain>
      <paraID> 31D5769</paraID>
      <start>42</start>
      <end>44</end>
      <status>modified</status>
      <modifiedWord>须持</modifiedWord>
      <trackRevisions>false</trackRevisions>
    </reviewItem>
    <reviewItem>
      <errorID>becbf69a-5ad4-4249-a46b-2cf45cd63e59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1C74D477</paraID>
      <start>0</start>
      <end>2</end>
      <status>unmodified</status>
      <modifiedWord/>
      <trackRevisions>false</trackRevisions>
    </reviewItem>
    <reviewItem>
      <errorID>7b5d3f0c-d84f-4bc9-9b4c-ae594ec45abf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4CD17479</paraID>
      <start>0</start>
      <end>2</end>
      <status>unmodified</status>
      <modifiedWord/>
      <trackRevisions>false</trackRevisions>
    </reviewItem>
    <reviewItem>
      <errorID>889dbc15-df11-4ebe-a2a0-022adb9da6b2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712EE8AF</paraID>
      <start>0</start>
      <end>2</end>
      <status>unmodified</status>
      <modifiedWord/>
      <trackRevisions>false</trackRevisions>
    </reviewItem>
    <reviewItem>
      <errorID>38201163-6a7d-4643-bd14-96afc318ca95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2BD30CFA</paraID>
      <start>0</start>
      <end>2</end>
      <status>unmodified</status>
      <modifiedWord/>
      <trackRevisions>false</trackRevisions>
    </reviewItem>
    <reviewItem>
      <errorID>80fce590-36cb-41f7-a9b4-d8231eb2804a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2ED34E0F</paraID>
      <start>0</start>
      <end>2</end>
      <status>unmodified</status>
      <modifiedWord/>
      <trackRevisions>false</trackRevisions>
    </reviewItem>
    <reviewItem>
      <errorID>4650825b-b669-4eb6-810f-35c705973349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1401A2AB</paraID>
      <start>0</start>
      <end>2</end>
      <status>unmodified</status>
      <modifiedWord/>
      <trackRevisions>false</trackRevisions>
    </reviewItem>
    <reviewItem>
      <errorID>a0de7d24-449f-43d7-bcf6-8eec3b2c704c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3380186A</paraID>
      <start>0</start>
      <end>2</end>
      <status>unmodified</status>
      <modifiedWord/>
      <trackRevisions>false</trackRevisions>
    </reviewItem>
    <reviewItem>
      <errorID>dde4ccb9-728a-4c58-b762-59770eff32f4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4E0351A3</paraID>
      <start>1</start>
      <end>3</end>
      <status>unmodified</status>
      <modifiedWord/>
      <trackRevisions>false</trackRevisions>
    </reviewItem>
    <reviewItem>
      <errorID>2502ee42-21c9-487b-a638-07d87b37bfcb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64E407FE</paraID>
      <start>1</start>
      <end>3</end>
      <status>unmodified</status>
      <modifiedWord/>
      <trackRevisions>false</trackRevisions>
    </reviewItem>
    <reviewItem>
      <errorID>31bc0fce-f238-4b41-8ac7-f62a8d73d680</errorID>
      <errorWord>后后</errorWord>
      <group>L1_Word</group>
      <groupName>字词问题</groupName>
      <ability>L2_Typo</ability>
      <abilityName>字词错误</abilityName>
      <candidateList>
        <item>后</item>
      </candidateList>
      <explain>❶君主的妻子：皇～｜～妃。❷古代称君主：商之先～。❸（Hòu）〈名〉姓。</explain>
      <paraID>792085FF</paraID>
      <start>129</start>
      <end>131</end>
      <status>unmodified</status>
      <modifiedWord/>
      <trackRevisions>false</trackRevisions>
    </reviewItem>
    <reviewItem>
      <errorID>a7e975b8-70cf-40b3-94a0-4c523f6cb262</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792085FF</paraID>
      <start>257</start>
      <end>258</end>
      <status>modified</status>
      <modifiedWord>由</modifiedWord>
      <trackRevisions>false</trackRevisions>
    </reviewItem>
    <reviewItem>
      <errorID>3520c1a8-91d6-4300-a217-3a07d8e2521e</errorID>
      <errorWord>，</errorWord>
      <group>L1_Word</group>
      <groupName>字词问题</groupName>
      <ability>L2_Typo</ability>
      <abilityName>字词错误</abilityName>
      <candidateList>
        <item>，按</item>
      </candidateList>
      <explain/>
      <paraID>3DF62EDC</paraID>
      <start>31</start>
      <end>32</end>
      <status>unmodified</status>
      <modifiedWord/>
      <trackRevisions>false</trackRevisions>
    </reviewItem>
    <reviewItem>
      <errorID>4b494ed6-91c1-4d6c-a555-b23d7715e98a</errorID>
      <errorWord>是是</errorWord>
      <group>L1_Word</group>
      <groupName>字词问题</groupName>
      <ability>L2_Typo</ability>
      <abilityName>字词错误</abilityName>
      <candidateList>
        <item>是</item>
      </candidateList>
      <explain>〈动〉❶联系两种事物，表明两者同一或后者说明前者的种类、属性：《阿Q正传》的作者～鲁迅｜节约～不浪费的意思。❷与“的”字配合使用，有分类的作用：这张桌子～石头的｜那瓶墨水～红的｜我～来看他的。❸联系两种事物，表示陈述的对象属于“是”后面所说的情况：他～一片好心｜咱们～好汉一言，快马一鞭｜院子里～冬天，屋子里～春天。</explain>
      <paraID> 449D2A7</paraID>
      <start>6</start>
      <end>7</end>
      <status>modified</status>
      <modifiedWord>是</modifiedWord>
      <trackRevisions>false</trackRevisions>
    </reviewItem>
    <reviewItem>
      <errorID>76517b82-7e50-4fb4-ab47-d033add07025</errorID>
      <errorWord>签字生</errorWord>
      <group>L1_Word</group>
      <groupName>字词问题</groupName>
      <ability>L2_Typo</ability>
      <abilityName>字词错误</abilityName>
      <candidateList>
        <item>签字</item>
      </candidateList>
      <explain/>
      <paraID>3E1ABC0E</paraID>
      <start>28</start>
      <end>31</end>
      <status>unmodified</status>
      <modifiedWord/>
      <trackRevisions>false</trackRevisions>
    </reviewItem>
    <reviewItem>
      <errorID>0117bd93-6219-441e-82ed-6a8a118aafca</errorID>
      <errorWord>二份</errorWord>
      <group>L1_Word</group>
      <groupName>字词问题</groupName>
      <ability>L2_Typo</ability>
      <abilityName>字词错误</abilityName>
      <candidateList>
        <item>两份</item>
      </candidateList>
      <explain/>
      <paraID>3E1ABC0E</paraID>
      <start>47</start>
      <end>49</end>
      <status>modified</status>
      <modifiedWord>两份</modifiedWord>
      <trackRevisions>false</trackRevisions>
    </reviewItem>
    <reviewItem>
      <errorID>b6fd5858-2333-4f51-8e64-6adfeda01ccd</errorID>
      <errorWord>,</errorWord>
      <group>L1_Format</group>
      <groupName>格式问题</groupName>
      <ability>L2_HalfPunc_CN</ability>
      <abilityName>全半角问题</abilityName>
      <candidateList>
        <item>，</item>
      </candidateList>
      <explain>文本全半角错误。</explain>
      <paraID>69B6DAC5</paraID>
      <start>54</start>
      <end>55</end>
      <status>unmodified</status>
      <modifiedWord/>
      <trackRevisions>false</trackRevisions>
    </reviewItem>
    <reviewItem>
      <errorID>294488b8-de15-48e5-95fc-58cf2831f855</errorID>
      <errorWord>:</errorWord>
      <group>L1_Format</group>
      <groupName>格式问题</groupName>
      <ability>L2_HalfPunc_CN</ability>
      <abilityName>全半角问题</abilityName>
      <candidateList>
        <item>：</item>
      </candidateList>
      <explain>文本全半角错误。</explain>
      <paraID>  8BD0C4</paraID>
      <start>83</start>
      <end>84</end>
      <status>unmodified</status>
      <modifiedWord/>
      <trackRevisions>false</trackRevisions>
    </reviewItem>
    <reviewItem>
      <errorID>7635827b-e7c5-4695-89e5-f840985a3b02</errorID>
      <errorWord>(</errorWord>
      <group>L1_Format</group>
      <groupName>格式问题</groupName>
      <ability>L2_HalfPunc_CN</ability>
      <abilityName>全半角问题</abilityName>
      <candidateList>
        <item>（</item>
      </candidateList>
      <explain>文本全半角错误。</explain>
      <paraID>19FEFEA7</paraID>
      <start>59</start>
      <end>60</end>
      <status>unmodified</status>
      <modifiedWord/>
      <trackRevisions>false</trackRevisions>
    </reviewItem>
    <reviewItem>
      <errorID>8249893a-1200-445c-8281-7bef2a272e76</errorID>
      <errorWord>)</errorWord>
      <group>L1_Format</group>
      <groupName>格式问题</groupName>
      <ability>L2_HalfPunc_CN</ability>
      <abilityName>全半角问题</abilityName>
      <candidateList>
        <item>）</item>
      </candidateList>
      <explain>文本全半角错误。</explain>
      <paraID>19FEFEA7</paraID>
      <start>65</start>
      <end>66</end>
      <status>unmodified</status>
      <modifiedWord/>
      <trackRevisions>false</trackRevisions>
    </reviewItem>
    <reviewItem>
      <errorID>a70caec4-c69c-4b62-9f25-30692efe4876</errorID>
      <errorWord>间</errorWord>
      <group>L1_Word</group>
      <groupName>字词问题</groupName>
      <ability>L2_Typo</ability>
      <abilityName>字词错误</abilityName>
      <candidateList>
        <item>间内</item>
      </candidateList>
      <explain/>
      <paraID>72F3FF06</paraID>
      <start>43</start>
      <end>44</end>
      <status>unmodified</status>
      <modifiedWord/>
      <trackRevisions>false</trackRevisions>
    </reviewItem>
    <reviewItem>
      <errorID>5da36bd2-4369-4934-8cca-721ad928c3ab</errorID>
      <errorWord>后</errorWord>
      <group>L1_Word</group>
      <groupName>字词问题</groupName>
      <ability>L2_Typo</ability>
      <abilityName>字词错误</abilityName>
      <candidateList>
        <item>后支</item>
      </candidateList>
      <explain/>
      <paraID>7429A628</paraID>
      <start>40</start>
      <end>41</end>
      <status>unmodified</status>
      <modifiedWord/>
      <trackRevisions>false</trackRevisions>
    </reviewItem>
    <reviewItem>
      <errorID>3a0260af-771d-4b47-b3fb-84a47784d40c</errorID>
      <errorWord>费</errorWord>
      <group>L1_Word</group>
      <groupName>字词问题</groupName>
      <ability>L2_Typo</ability>
      <abilityName>字词错误</abilityName>
      <candidateList>
        <item>费由</item>
      </candidateList>
      <explain/>
      <paraID>5DCF6816</paraID>
      <start>95</start>
      <end>97</end>
      <status>modified</status>
      <modifiedWord>费由</modifiedWord>
      <trackRevisions>false</trackRevisions>
    </reviewItem>
    <reviewItem>
      <errorID>76aaa665-9db5-45b3-a346-34fde6b9c44f</errorID>
      <errorWord>法律、法规</errorWord>
      <group>L1_Word</group>
      <groupName>字词问题</groupName>
      <ability>L2_Typo</ability>
      <abilityName>字词错误</abilityName>
      <candidateList>
        <item>法律法规</item>
      </candidateList>
      <explain/>
      <paraID>2C0C43B3</paraID>
      <start>24</start>
      <end>28</end>
      <status>modified</status>
      <modifiedWord>法律法规</modifiedWord>
      <trackRevisions>false</trackRevisions>
    </reviewItem>
    <reviewItem>
      <errorID>21861b67-e91e-45b5-9745-7a6e29bc1332</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238C3EE4</paraID>
      <start>82</start>
      <end>87</end>
      <status>modified</status>
      <modifiedWord>及其他有关</modifiedWord>
      <trackRevisions>false</trackRevisions>
    </reviewItem>
    <reviewItem>
      <errorID>25ec8ce4-fd7a-4edc-8692-bb7b23c762ea</errorID>
      <errorWord>法律、法规</errorWord>
      <group>L1_Word</group>
      <groupName>字词问题</groupName>
      <ability>L2_Typo</ability>
      <abilityName>字词错误</abilityName>
      <candidateList>
        <item>法律法规</item>
      </candidateList>
      <explain/>
      <paraID>2B4F35C4</paraID>
      <start>14</start>
      <end>18</end>
      <status>modified</status>
      <modifiedWord>法律法规</modifiedWord>
      <trackRevisions>false</trackRevisions>
    </reviewItem>
    <reviewItem>
      <errorID>c326e371-9faf-4d12-b467-76c2bedc4b5e</errorID>
      <errorWord>法律、法规</errorWord>
      <group>L1_Word</group>
      <groupName>字词问题</groupName>
      <ability>L2_Typo</ability>
      <abilityName>字词错误</abilityName>
      <candidateList>
        <item>法律法规</item>
      </candidateList>
      <explain/>
      <paraID>2A8573AE</paraID>
      <start>58</start>
      <end>62</end>
      <status>modified</status>
      <modifiedWord>法律法规</modifiedWord>
      <trackRevisions>false</trackRevisions>
    </reviewItem>
    <reviewItem>
      <errorID>de74e352-a28c-464c-a238-c1a7c930f90a</errorID>
      <errorWord>文</errorWord>
      <group>L1_Word</group>
      <groupName>字词问题</groupName>
      <ability>L2_Typo</ability>
      <abilityName>字词错误</abilityName>
      <candidateList>
        <item>文件</item>
      </candidateList>
      <explain/>
      <paraID> 4EC4995</paraID>
      <start>87</start>
      <end>89</end>
      <status>modified</status>
      <modifiedWord>文件</modifiedWord>
      <trackRevisions>false</trackRevisions>
    </reviewItem>
    <reviewItem>
      <errorID>53e026b9-5087-4d60-bdc2-2ba494c2dd41</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3C27A6F4</paraID>
      <start>34</start>
      <end>38</end>
      <status>modified</status>
      <modifiedWord>噪声污染</modifiedWord>
      <trackRevisions>false</trackRevisions>
    </reviewItem>
    <reviewItem>
      <errorID>29a21114-94d3-4875-bdbe-08d1a8a626b9</errorID>
      <errorWord>噪音</errorWord>
      <group>L1_Word</group>
      <groupName>字词问题</groupName>
      <ability>L2_Alias</ability>
      <abilityName>也作/曾用词</abilityName>
      <candidateList>
        <item>噪声</item>
      </candidateList>
      <explain>词汇[噪音]为不规范表述或旧称，其规范书面表述为[噪声]。</explain>
      <paraID>3C27A6F4</paraID>
      <start>130</start>
      <end>132</end>
      <status>modified</status>
      <modifiedWord>噪声</modifiedWord>
      <trackRevisions>false</trackRevisions>
    </reviewItem>
    <reviewItem>
      <errorID>aba36616-535f-4176-98e6-834845743c4b</errorID>
      <errorWord>:</errorWord>
      <group>L1_Format</group>
      <groupName>格式问题</groupName>
      <ability>L2_HalfPunc_CN</ability>
      <abilityName>全半角问题</abilityName>
      <candidateList>
        <item>：</item>
      </candidateList>
      <explain>文本全半角错误。</explain>
      <paraID>5FB64C28</paraID>
      <start>9</start>
      <end>10</end>
      <status>unmodified</status>
      <modifiedWord/>
      <trackRevisions>false</trackRevisions>
    </reviewItem>
    <reviewItem>
      <errorID>df3e7958-4b38-47d2-91c7-bccd1539d0e3</errorID>
      <errorWord>-</errorWord>
      <group>L1_Format</group>
      <groupName>格式问题</groupName>
      <ability>L2_HalfPunc_CN</ability>
      <abilityName>全半角问题</abilityName>
      <candidateList>
        <item>－</item>
      </candidateList>
      <explain>文本全半角错误。</explain>
      <paraID>5FB64C28</paraID>
      <start>175</start>
      <end>176</end>
      <status>unmodified</status>
      <modifiedWord/>
      <trackRevisions>false</trackRevisions>
    </reviewItem>
    <reviewItem>
      <errorID>cb77ae48-51ca-4bcd-9966-a321639fa393</errorID>
      <errorWord>、</errorWord>
      <group>L1_Punc</group>
      <groupName>标点问题</groupName>
      <ability>L2_Punc_CN</ability>
      <abilityName>标点符号问题</abilityName>
      <candidateList>
        <item>.</item>
      </candidateList>
      <explain/>
      <paraID>49EA76E6</paraID>
      <start>1</start>
      <end>2</end>
      <status>unmodified</status>
      <modifiedWord/>
      <trackRevisions>false</trackRevisions>
    </reviewItem>
    <reviewItem>
      <errorID>55c2fba6-e3a0-4b47-9e96-74066445357c</errorID>
      <errorWord>;</errorWord>
      <group>L1_Format</group>
      <groupName>格式问题</groupName>
      <ability>L2_HalfPunc_CN</ability>
      <abilityName>全半角问题</abilityName>
      <candidateList>
        <item>；</item>
      </candidateList>
      <explain>文本全半角错误。</explain>
      <paraID>7BCD0F90</paraID>
      <start>25</start>
      <end>26</end>
      <status>unmodified</status>
      <modifiedWord/>
      <trackRevisions>false</trackRevisions>
    </reviewItem>
    <reviewItem>
      <errorID>9e8f3395-061f-45e9-9201-f0c67d1557d7</errorID>
      <errorWord>、</errorWord>
      <group>L1_Punc</group>
      <groupName>标点问题</groupName>
      <ability>L2_Punc_CN</ability>
      <abilityName>标点符号问题</abilityName>
      <candidateList>
        <item>.</item>
      </candidateList>
      <explain/>
      <paraID>3587CB3E</paraID>
      <start>1</start>
      <end>2</end>
      <status>unmodified</status>
      <modifiedWord/>
      <trackRevisions>false</trackRevisions>
    </reviewItem>
    <reviewItem>
      <errorID>d0464af5-b3ae-44da-8f83-b3484510ae2d</errorID>
      <errorWord>-</errorWord>
      <group>L1_Format</group>
      <groupName>格式问题</groupName>
      <ability>L2_HalfPunc_CN</ability>
      <abilityName>全半角问题</abilityName>
      <candidateList>
        <item>－</item>
      </candidateList>
      <explain>文本全半角错误。</explain>
      <paraID>3587CB3E</paraID>
      <start>192</start>
      <end>193</end>
      <status>unmodified</status>
      <modifiedWord/>
      <trackRevisions>false</trackRevisions>
    </reviewItem>
    <reviewItem>
      <errorID>fb723269-bcc6-4293-afb4-2f60590b8e90</errorID>
      <errorWord>、</errorWord>
      <group>L1_Punc</group>
      <groupName>标点问题</groupName>
      <ability>L2_Punc_CN</ability>
      <abilityName>标点符号问题</abilityName>
      <candidateList>
        <item>.</item>
      </candidateList>
      <explain/>
      <paraID>686D4F25</paraID>
      <start>1</start>
      <end>2</end>
      <status>unmodified</status>
      <modifiedWord/>
      <trackRevisions>false</trackRevisions>
    </reviewItem>
    <reviewItem>
      <errorID>9d52cc18-00ab-4c4a-b476-1132970cad98</errorID>
      <errorWord>-</errorWord>
      <group>L1_Format</group>
      <groupName>格式问题</groupName>
      <ability>L2_HalfPunc_CN</ability>
      <abilityName>全半角问题</abilityName>
      <candidateList>
        <item>－</item>
      </candidateList>
      <explain>文本全半角错误。</explain>
      <paraID>686D4F25</paraID>
      <start>159</start>
      <end>160</end>
      <status>unmodified</status>
      <modifiedWord/>
      <trackRevisions>false</trackRevisions>
    </reviewItem>
    <reviewItem>
      <errorID>65b8d4dc-981c-4488-8be1-d1c1421443b0</errorID>
      <errorWord>、</errorWord>
      <group>L1_Punc</group>
      <groupName>标点问题</groupName>
      <ability>L2_Punc_CN</ability>
      <abilityName>标点符号问题</abilityName>
      <candidateList>
        <item>.</item>
      </candidateList>
      <explain/>
      <paraID>1C452D14</paraID>
      <start>1</start>
      <end>2</end>
      <status>unmodified</status>
      <modifiedWord/>
      <trackRevisions>false</trackRevisions>
    </reviewItem>
    <reviewItem>
      <errorID>3d5578b1-d72e-4a44-8620-ee210ea805bd</errorID>
      <errorWord>、</errorWord>
      <group>L1_Punc</group>
      <groupName>标点问题</groupName>
      <ability>L2_Punc_CN</ability>
      <abilityName>标点符号问题</abilityName>
      <candidateList>
        <item>.</item>
      </candidateList>
      <explain/>
      <paraID>2F261AF2</paraID>
      <start>1</start>
      <end>2</end>
      <status>unmodified</status>
      <modifiedWord/>
      <trackRevisions>false</trackRevisions>
    </reviewItem>
    <reviewItem>
      <errorID>b1b08228-0eaf-46a7-af4d-7ce229a88dc4</errorID>
      <errorWord>-</errorWord>
      <group>L1_Format</group>
      <groupName>格式问题</groupName>
      <ability>L2_HalfPunc_CN</ability>
      <abilityName>全半角问题</abilityName>
      <candidateList>
        <item>－</item>
      </candidateList>
      <explain>文本全半角错误。</explain>
      <paraID>2F261AF2</paraID>
      <start>192</start>
      <end>193</end>
      <status>unmodified</status>
      <modifiedWord/>
      <trackRevisions>false</trackRevisions>
    </reviewItem>
    <reviewItem>
      <errorID>7e54d365-023b-41f1-bc3e-27327bf7fa11</errorID>
      <errorWord>;</errorWord>
      <group>L1_Format</group>
      <groupName>格式问题</groupName>
      <ability>L2_HalfPunc_CN</ability>
      <abilityName>全半角问题</abilityName>
      <candidateList>
        <item>；</item>
      </candidateList>
      <explain>文本全半角错误。</explain>
      <paraID>1199C976</paraID>
      <start>25</start>
      <end>26</end>
      <status>unmodified</status>
      <modifiedWord/>
      <trackRevisions>false</trackRevisions>
    </reviewItem>
    <reviewItem>
      <errorID>ac98a4e5-58b9-4320-a33c-6345df6d3cb9</errorID>
      <errorWord>作</errorWord>
      <group>L1_Word</group>
      <groupName>字词问题</groupName>
      <ability>L2_Typo</ability>
      <abilityName>字词错误</abilityName>
      <candidateList>
        <item>做</item>
      </candidateList>
      <explain>存在发音相同字词的误用。</explain>
      <paraID>6067E96E</paraID>
      <start>80</start>
      <end>81</end>
      <status>modified</status>
      <modifiedWord>做</modifiedWord>
      <trackRevisions>false</trackRevisions>
    </reviewItem>
    <reviewItem>
      <errorID>176e4443-fa51-4fdf-b391-a21c440ee1e2</errorID>
      <errorWord>作</errorWord>
      <group>L1_Word</group>
      <groupName>字词问题</groupName>
      <ability>L2_Typo</ability>
      <abilityName>字词错误</abilityName>
      <candidateList>
        <item>做</item>
      </candidateList>
      <explain>存在发音相同字词的误用。</explain>
      <paraID>6067E96E</paraID>
      <start>134</start>
      <end>135</end>
      <status>modified</status>
      <modifiedWord>做</modifiedWord>
      <trackRevisions>false</trackRevisions>
    </reviewItem>
    <reviewItem>
      <errorID>435eb8a7-7e0e-4335-8d63-cebcaccb3e33</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58679F82</paraID>
      <start>149</start>
      <end>157</end>
      <status>modified</status>
      <modifiedWord>住房和城乡建设厅</modifiedWord>
      <trackRevisions>false</trackRevisions>
    </reviewItem>
    <reviewItem>
      <errorID>0040bbc8-b005-4bfa-b9fe-8ffbf40cd1d1</errorID>
      <errorWord>，</errorWord>
      <group>L1_Word</group>
      <groupName>字词问题</groupName>
      <ability>L2_Typo</ability>
      <abilityName>字词错误</abilityName>
      <candidateList>
        <item>，必</item>
      </candidateList>
      <explain/>
      <paraID>7B9A1A90</paraID>
      <start>8</start>
      <end>9</end>
      <status>unmodified</status>
      <modifiedWord/>
      <trackRevisions>false</trackRevisions>
    </reviewItem>
    <reviewItem>
      <errorID>1ec3ae26-fad1-4fd1-bd46-ef0fb9820978</errorID>
      <errorWord>噪音污染</errorWord>
      <group>L1_Word</group>
      <groupName>字词问题</groupName>
      <ability>L2_Alias</ability>
      <abilityName>也作/曾用词</abilityName>
      <candidateList>
        <item>噪声污染</item>
      </candidateList>
      <explain>词汇[噪音污染]为不规范表述或旧称，其规范书面表述为[噪声污染]。</explain>
      <paraID>7B9A1A90</paraID>
      <start>33</start>
      <end>37</end>
      <status>modified</status>
      <modifiedWord>噪声污染</modifiedWord>
      <trackRevisions>false</trackRevisions>
    </reviewItem>
    <reviewItem>
      <errorID>a85ed5b0-8f31-4ba4-b6cf-010ea7ecb02b</errorID>
      <errorWord>生产地</errorWord>
      <group>L1_Word</group>
      <groupName>字词问题</groupName>
      <ability>L2_Typo</ability>
      <abilityName>字词错误</abilityName>
      <candidateList>
        <item>生产</item>
      </candidateList>
      <explain>〈动〉❶人们使用工具来创造各种生产资料和生活资料：工业～｜发展～｜～出更好的产品。❷生孩子。</explain>
      <paraID>5D5DAC2F</paraID>
      <start>34</start>
      <end>36</end>
      <status>modified</status>
      <modifiedWord>生产</modifiedWord>
      <trackRevisions>false</trackRevisions>
    </reviewItem>
    <reviewItem>
      <errorID>0264dd0c-dd6f-4145-b974-ff2287f37d22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5D5DAC2F</paraID>
      <start>253</start>
      <end>254</end>
      <status>unmodified</status>
      <modifiedWord/>
      <trackRevisions>false</trackRevisions>
    </reviewItem>
    <reviewItem>
      <errorID>eb60f327-ea6e-4268-a11b-e251d7af5c4e</errorID>
      <errorWord>〔2017〕 141号</errorWord>
      <group>L1_Knowledge</group>
      <groupName>知识性问题</groupName>
      <ability>L2_Knowledge</ability>
      <abilityName>其他知识</abilityName>
      <candidateList>
        <item>〔2017〕141号</item>
      </candidateList>
      <explain>发文字号格式错误。</explain>
      <paraID>5A04060A</paraID>
      <start>49</start>
      <end>59</end>
      <status>modified</status>
      <modifiedWord>〔2017〕141号</modifiedWord>
      <trackRevisions>false</trackRevisions>
    </reviewItem>
    <reviewItem>
      <errorID>95b63f1a-f81b-4b96-b6d2-4ee70fd1b852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417FD03D</paraID>
      <start>20</start>
      <end>22</end>
      <status>modified</status>
      <modifiedWord>》《</modifiedWord>
      <trackRevisions>false</trackRevisions>
    </reviewItem>
    <reviewItem>
      <errorID>c9dd0820-7203-4ad8-bc45-bd861105949f</errorID>
      <errorWord>)</errorWord>
      <group>L1_Format</group>
      <groupName>格式问题</groupName>
      <ability>L2_HalfPunc_CN</ability>
      <abilityName>全半角问题</abilityName>
      <candidateList>
        <item>）</item>
      </candidateList>
      <explain>文本全半角错误。</explain>
      <paraID>6BDEA040</paraID>
      <start>12</start>
      <end>13</end>
      <status>unmodified</status>
      <modifiedWord/>
      <trackRevisions>false</trackRevisions>
    </reviewItem>
    <reviewItem>
      <errorID>a43be597-182c-4ff6-978a-3e83ce5f84d7</errorID>
      <errorWord>情况做如下</errorWord>
      <group>L1_Word</group>
      <groupName>字词问题</groupName>
      <ability>L2_Typo</ability>
      <abilityName>字词错误</abilityName>
      <candidateList>
        <item>情况作如下</item>
      </candidateList>
      <explain/>
      <paraID>6BDEA040</paraID>
      <start>75</start>
      <end>80</end>
      <status>modified</status>
      <modifiedWord>情况作如下</modifiedWord>
      <trackRevisions>false</trackRevisions>
    </reviewItem>
    <reviewItem>
      <errorID>aafeb14b-309b-4593-a45f-19e3ca06164b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780ABD58</paraID>
      <start>0</start>
      <end>2</end>
      <status>unmodified</status>
      <modifiedWord/>
      <trackRevisions>false</trackRevisions>
    </reviewItem>
    <reviewItem>
      <errorID>dd4e513c-2fc9-4609-be64-ddc7e02b9434</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B9A890F</paraID>
      <start>27</start>
      <end>31</end>
      <status>modified</status>
      <modifiedWord>勘查现场</modifiedWord>
      <trackRevisions>false</trackRevisions>
    </reviewItem>
    <reviewItem>
      <errorID>979fb72a-636c-455f-91e1-32de459542ec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37ED0F8C</paraID>
      <start>0</start>
      <end>2</end>
      <status>unmodified</status>
      <modifiedWord/>
      <trackRevisions>false</trackRevisions>
    </reviewItem>
    <reviewItem>
      <errorID>381145d2-beeb-4ccb-84e7-3085384b30fd</errorID>
      <errorWord>扣</errorWord>
      <group>L1_Word</group>
      <groupName>字词问题</groupName>
      <ability>L2_Typo</ability>
      <abilityName>字词错误</abilityName>
      <candidateList>
        <item>扣除</item>
      </candidateList>
      <explain/>
      <paraID>441BF06A</paraID>
      <start>92</start>
      <end>94</end>
      <status>modified</status>
      <modifiedWord>扣除</modifiedWord>
      <trackRevisions>false</trackRevisions>
    </reviewItem>
    <reviewItem>
      <errorID>9ab5687d-cb12-4df6-8658-2ef8ca8c7226</errorID>
      <errorWord>，并</errorWord>
      <group>L1_Word</group>
      <groupName>字词问题</groupName>
      <ability>L2_Typo</ability>
      <abilityName>字词错误</abilityName>
      <candidateList>
        <item>，</item>
      </candidateList>
      <explain/>
      <paraID>6886A316</paraID>
      <start>170</start>
      <end>172</end>
      <status>unmodified</status>
      <modifiedWord/>
      <trackRevisions>false</trackRevisions>
    </reviewItem>
    <reviewItem>
      <errorID>858acef8-4c80-4620-bf3e-cd2769e2b573</errorID>
      <errorWord>有</errorWord>
      <group>L1_Word</group>
      <groupName>字词问题</groupName>
      <ability>L2_Typo</ability>
      <abilityName>字词错误</abilityName>
      <candidateList>
        <item>由</item>
      </candidateList>
      <explain>存在发音相同字词的误用。</explain>
      <paraID> 2EC8822</paraID>
      <start>66</start>
      <end>67</end>
      <status>modified</status>
      <modifiedWord>由</modifiedWord>
      <trackRevisions>false</trackRevisions>
    </reviewItem>
    <reviewItem>
      <errorID>6e8fe738-eee4-46bd-bd6e-f301b1a24e61</errorID>
      <errorWord>改</errorWord>
      <group>L1_Word</group>
      <groupName>字词问题</groupName>
      <ability>L2_Typo</ability>
      <abilityName>字词错误</abilityName>
      <candidateList>
        <item>改和</item>
      </candidateList>
      <explain/>
      <paraID> 2EC8822</paraID>
      <start>115</start>
      <end>117</end>
      <status>modified</status>
      <modifiedWord>改和</modifiedWord>
      <trackRevisions>false</trackRevisions>
    </reviewItem>
    <reviewItem>
      <errorID>4516b813-9de3-4374-ba0d-8689ac996809</errorID>
      <errorWord>扣</errorWord>
      <group>L1_Word</group>
      <groupName>字词问题</groupName>
      <ability>L2_Typo</ability>
      <abilityName>字词错误</abilityName>
      <candidateList>
        <item>扣除</item>
      </candidateList>
      <explain/>
      <paraID>779ED38F</paraID>
      <start>22</start>
      <end>24</end>
      <status>modified</status>
      <modifiedWord>扣除</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4098" textRotate="1"/>
    <customShpInfo spid="_x0000_s4097" textRotate="1"/>
    <customShpInfo spid="_x0000_s4099" textRotate="1"/>
  </customShpExts>
</s:customData>
</file>

<file path=customXml/itemProps1.xml><?xml version="1.0" encoding="utf-8"?>
<ds:datastoreItem xmlns:ds="http://schemas.openxmlformats.org/officeDocument/2006/customXml" ds:itemID="{261B8D55-DAE7-4A15-A901-CEF8C1EDAC56}"/>
</file>

<file path=customXml/itemProps2.xml><?xml version="1.0" encoding="utf-8"?>
<ds:datastoreItem xmlns:ds="http://schemas.openxmlformats.org/officeDocument/2006/customXml" ds:itemID="{E3AFE7FE-88DA-4944-B5DB-E41717E8ACF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杨洁</cp:lastModifiedBy>
  <cp:revision>2</cp:revision>
  <dcterms:created xsi:type="dcterms:W3CDTF">2023-07-31T00:19:00Z</dcterms:created>
  <dcterms:modified xsi:type="dcterms:W3CDTF">2026-07-20T00:51:25Z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D9009F60029141ADB79D3C810900E994_12</vt:lpwstr>
  </property>
  <property fmtid="{D5CDD505-2E9C-101B-9397-08002B2CF9AE}" pid="4" name="KSOTemplateDocerSaveRecord">
    <vt:lpwstr>eyJoZGlkIjoiYmViMmMzOTZmM2RlY2U5YzgxYmVjYmVmOThmZDA4MzIiLCJ1c2VySWQiOiI2MzQ3ODY4MTAifQ==</vt:lpwstr>
  </property>
</Properties>
</file>